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DAA022">
      <w:pPr>
        <w:jc w:val="center"/>
        <w:rPr>
          <w:rFonts w:hint="eastAsia" w:ascii="仿宋" w:hAnsi="仿宋" w:eastAsia="仿宋" w:cs="仿宋"/>
          <w:b/>
          <w:bCs/>
          <w:color w:val="000000" w:themeColor="text1"/>
          <w:sz w:val="44"/>
          <w:szCs w:val="44"/>
          <w:lang w:eastAsia="zh-CN"/>
          <w14:textFill>
            <w14:solidFill>
              <w14:schemeClr w14:val="tx1"/>
            </w14:solidFill>
          </w14:textFill>
        </w:rPr>
      </w:pPr>
      <w:r>
        <w:rPr>
          <w:rFonts w:hint="eastAsia" w:ascii="仿宋" w:hAnsi="仿宋" w:eastAsia="仿宋" w:cs="仿宋"/>
          <w:b/>
          <w:bCs/>
          <w:color w:val="000000" w:themeColor="text1"/>
          <w:sz w:val="44"/>
          <w:szCs w:val="44"/>
          <w:lang w:eastAsia="zh-CN"/>
          <w14:textFill>
            <w14:solidFill>
              <w14:schemeClr w14:val="tx1"/>
            </w14:solidFill>
          </w14:textFill>
        </w:rPr>
        <w:t>温江区万春踏水片区城中村改造及综合配套项目</w:t>
      </w:r>
    </w:p>
    <w:p w14:paraId="5B3DEBD3">
      <w:pPr>
        <w:jc w:val="center"/>
        <w:rPr>
          <w:rFonts w:hint="eastAsia" w:ascii="仿宋" w:hAnsi="仿宋" w:eastAsia="仿宋" w:cs="仿宋"/>
          <w:b/>
          <w:bCs/>
          <w:color w:val="000000" w:themeColor="text1"/>
          <w:sz w:val="44"/>
          <w:szCs w:val="44"/>
          <w14:textFill>
            <w14:solidFill>
              <w14:schemeClr w14:val="tx1"/>
            </w14:solidFill>
          </w14:textFill>
        </w:rPr>
      </w:pPr>
      <w:r>
        <w:rPr>
          <w:rFonts w:hint="eastAsia" w:ascii="仿宋" w:hAnsi="仿宋" w:eastAsia="仿宋" w:cs="仿宋"/>
          <w:b/>
          <w:bCs/>
          <w:color w:val="000000" w:themeColor="text1"/>
          <w:sz w:val="44"/>
          <w:szCs w:val="44"/>
          <w14:textFill>
            <w14:solidFill>
              <w14:schemeClr w14:val="tx1"/>
            </w14:solidFill>
          </w14:textFill>
        </w:rPr>
        <w:t>收益与融资自求平衡地方政府专项债券</w:t>
      </w:r>
    </w:p>
    <w:p w14:paraId="718CF5AF">
      <w:pPr>
        <w:widowControl/>
        <w:spacing w:before="312" w:beforeLines="100" w:after="312" w:afterLines="100" w:line="360" w:lineRule="auto"/>
        <w:jc w:val="center"/>
        <w:rPr>
          <w:rFonts w:hint="eastAsia" w:ascii="仿宋" w:hAnsi="仿宋" w:eastAsia="仿宋" w:cs="仿宋"/>
          <w:b/>
          <w:kern w:val="0"/>
          <w:sz w:val="40"/>
          <w:szCs w:val="40"/>
        </w:rPr>
      </w:pPr>
    </w:p>
    <w:p w14:paraId="47BA3A54">
      <w:pPr>
        <w:widowControl/>
        <w:spacing w:before="312" w:beforeLines="100" w:after="312" w:afterLines="100" w:line="360" w:lineRule="auto"/>
        <w:jc w:val="center"/>
        <w:rPr>
          <w:rFonts w:hint="eastAsia" w:ascii="仿宋" w:hAnsi="仿宋" w:eastAsia="仿宋" w:cs="仿宋"/>
          <w:b/>
          <w:kern w:val="0"/>
          <w:sz w:val="40"/>
          <w:szCs w:val="40"/>
        </w:rPr>
      </w:pPr>
      <w:r>
        <w:rPr>
          <w:rFonts w:hint="eastAsia" w:ascii="仿宋" w:hAnsi="仿宋" w:eastAsia="仿宋" w:cs="仿宋"/>
          <w:b/>
          <w:kern w:val="0"/>
          <w:sz w:val="40"/>
          <w:szCs w:val="40"/>
        </w:rPr>
        <w:t>情</w:t>
      </w:r>
    </w:p>
    <w:p w14:paraId="4E5C76D1">
      <w:pPr>
        <w:widowControl/>
        <w:spacing w:before="312" w:beforeLines="100" w:after="312" w:afterLines="100" w:line="360" w:lineRule="auto"/>
        <w:jc w:val="center"/>
        <w:rPr>
          <w:rFonts w:hint="eastAsia" w:ascii="仿宋" w:hAnsi="仿宋" w:eastAsia="仿宋" w:cs="仿宋"/>
          <w:b/>
          <w:kern w:val="0"/>
          <w:sz w:val="40"/>
          <w:szCs w:val="40"/>
        </w:rPr>
      </w:pPr>
      <w:r>
        <w:rPr>
          <w:rFonts w:hint="eastAsia" w:ascii="仿宋" w:hAnsi="仿宋" w:eastAsia="仿宋" w:cs="仿宋"/>
          <w:b/>
          <w:kern w:val="0"/>
          <w:sz w:val="40"/>
          <w:szCs w:val="40"/>
        </w:rPr>
        <w:t>况</w:t>
      </w:r>
    </w:p>
    <w:p w14:paraId="4C4702A5">
      <w:pPr>
        <w:pStyle w:val="21"/>
        <w:ind w:firstLine="0"/>
        <w:jc w:val="center"/>
        <w:rPr>
          <w:rFonts w:hint="eastAsia" w:ascii="仿宋" w:hAnsi="仿宋" w:eastAsia="仿宋" w:cs="仿宋"/>
          <w:b/>
          <w:kern w:val="0"/>
          <w:sz w:val="40"/>
          <w:szCs w:val="40"/>
        </w:rPr>
      </w:pPr>
      <w:r>
        <w:rPr>
          <w:rFonts w:hint="eastAsia" w:ascii="仿宋" w:hAnsi="仿宋" w:eastAsia="仿宋" w:cs="仿宋"/>
          <w:b/>
          <w:kern w:val="0"/>
          <w:sz w:val="40"/>
          <w:szCs w:val="40"/>
        </w:rPr>
        <w:t>说</w:t>
      </w:r>
    </w:p>
    <w:p w14:paraId="5B3D6229">
      <w:pPr>
        <w:pStyle w:val="21"/>
        <w:ind w:firstLine="0"/>
        <w:jc w:val="center"/>
        <w:rPr>
          <w:rFonts w:hint="eastAsia" w:ascii="仿宋" w:hAnsi="仿宋" w:eastAsia="仿宋" w:cs="仿宋"/>
          <w:b/>
          <w:kern w:val="0"/>
          <w:sz w:val="40"/>
          <w:szCs w:val="40"/>
        </w:rPr>
      </w:pPr>
      <w:r>
        <w:rPr>
          <w:rFonts w:hint="eastAsia" w:ascii="仿宋" w:hAnsi="仿宋" w:eastAsia="仿宋" w:cs="仿宋"/>
          <w:b/>
          <w:kern w:val="0"/>
          <w:sz w:val="40"/>
          <w:szCs w:val="40"/>
        </w:rPr>
        <w:t>明</w:t>
      </w:r>
    </w:p>
    <w:p w14:paraId="5CEBA026">
      <w:pPr>
        <w:pStyle w:val="22"/>
        <w:ind w:firstLine="210"/>
        <w:rPr>
          <w:rFonts w:hint="eastAsia" w:ascii="仿宋" w:hAnsi="仿宋" w:eastAsia="仿宋" w:cs="仿宋"/>
        </w:rPr>
      </w:pPr>
    </w:p>
    <w:p w14:paraId="566BC92A">
      <w:pPr>
        <w:pStyle w:val="22"/>
        <w:ind w:firstLine="210"/>
        <w:rPr>
          <w:rFonts w:hint="eastAsia" w:ascii="仿宋" w:hAnsi="仿宋" w:eastAsia="仿宋" w:cs="仿宋"/>
        </w:rPr>
      </w:pPr>
    </w:p>
    <w:p w14:paraId="001137AA">
      <w:pPr>
        <w:pStyle w:val="22"/>
        <w:ind w:firstLine="210"/>
        <w:rPr>
          <w:rFonts w:hint="eastAsia" w:ascii="仿宋" w:hAnsi="仿宋" w:eastAsia="仿宋" w:cs="仿宋"/>
        </w:rPr>
      </w:pPr>
    </w:p>
    <w:p w14:paraId="2F911B59">
      <w:pPr>
        <w:pStyle w:val="22"/>
        <w:ind w:firstLine="210"/>
        <w:rPr>
          <w:rFonts w:hint="eastAsia" w:ascii="仿宋" w:hAnsi="仿宋" w:eastAsia="仿宋" w:cs="仿宋"/>
        </w:rPr>
      </w:pPr>
    </w:p>
    <w:p w14:paraId="6CD2EDB6">
      <w:pPr>
        <w:ind w:firstLine="1500" w:firstLineChars="500"/>
        <w:rPr>
          <w:rFonts w:hint="eastAsia" w:ascii="仿宋" w:hAnsi="仿宋" w:eastAsia="仿宋" w:cs="仿宋"/>
          <w:b/>
          <w:bCs/>
          <w:color w:val="000000" w:themeColor="text1"/>
          <w:sz w:val="30"/>
          <w:szCs w:val="30"/>
          <w14:textFill>
            <w14:solidFill>
              <w14:schemeClr w14:val="tx1"/>
            </w14:solidFill>
          </w14:textFill>
        </w:rPr>
      </w:pPr>
      <w:r>
        <w:rPr>
          <w:rFonts w:hint="eastAsia" w:ascii="仿宋" w:hAnsi="仿宋" w:eastAsia="仿宋" w:cs="仿宋"/>
          <w:b/>
          <w:bCs/>
          <w:color w:val="000000" w:themeColor="text1"/>
          <w:sz w:val="30"/>
          <w:szCs w:val="30"/>
          <w14:textFill>
            <w14:solidFill>
              <w14:schemeClr w14:val="tx1"/>
            </w14:solidFill>
          </w14:textFill>
        </w:rPr>
        <w:t>财政部门：成都市温江区财政局</w:t>
      </w:r>
    </w:p>
    <w:p w14:paraId="72F6586C">
      <w:pPr>
        <w:ind w:firstLine="1500" w:firstLineChars="500"/>
        <w:rPr>
          <w:rFonts w:hint="eastAsia" w:ascii="仿宋" w:hAnsi="仿宋" w:eastAsia="仿宋" w:cs="仿宋"/>
          <w:b/>
          <w:bCs/>
          <w:color w:val="000000" w:themeColor="text1"/>
          <w:sz w:val="30"/>
          <w:szCs w:val="30"/>
          <w:lang w:eastAsia="zh-CN"/>
          <w14:textFill>
            <w14:solidFill>
              <w14:schemeClr w14:val="tx1"/>
            </w14:solidFill>
          </w14:textFill>
        </w:rPr>
      </w:pPr>
      <w:r>
        <w:rPr>
          <w:rFonts w:hint="eastAsia" w:ascii="仿宋" w:hAnsi="仿宋" w:eastAsia="仿宋" w:cs="仿宋"/>
          <w:b/>
          <w:bCs/>
          <w:color w:val="000000" w:themeColor="text1"/>
          <w:sz w:val="30"/>
          <w:szCs w:val="30"/>
          <w14:textFill>
            <w14:solidFill>
              <w14:schemeClr w14:val="tx1"/>
            </w14:solidFill>
          </w14:textFill>
        </w:rPr>
        <w:t>主管部门：</w:t>
      </w:r>
      <w:r>
        <w:rPr>
          <w:rFonts w:hint="eastAsia" w:ascii="仿宋" w:hAnsi="仿宋" w:eastAsia="仿宋" w:cs="仿宋"/>
          <w:b/>
          <w:bCs/>
          <w:color w:val="000000" w:themeColor="text1"/>
          <w:sz w:val="30"/>
          <w:szCs w:val="30"/>
          <w:lang w:eastAsia="zh-CN"/>
          <w14:textFill>
            <w14:solidFill>
              <w14:schemeClr w14:val="tx1"/>
            </w14:solidFill>
          </w14:textFill>
        </w:rPr>
        <w:t>成都市温江区住房和城乡建设局</w:t>
      </w:r>
    </w:p>
    <w:p w14:paraId="6FAB2A6E">
      <w:pPr>
        <w:ind w:firstLine="1500" w:firstLineChars="500"/>
        <w:rPr>
          <w:rFonts w:hint="eastAsia" w:ascii="仿宋" w:hAnsi="仿宋" w:eastAsia="仿宋" w:cs="仿宋"/>
          <w:b/>
          <w:bCs/>
          <w:color w:val="000000" w:themeColor="text1"/>
          <w:sz w:val="30"/>
          <w:szCs w:val="30"/>
          <w:lang w:eastAsia="zh-CN"/>
          <w14:textFill>
            <w14:solidFill>
              <w14:schemeClr w14:val="tx1"/>
            </w14:solidFill>
          </w14:textFill>
        </w:rPr>
      </w:pPr>
      <w:r>
        <w:rPr>
          <w:rFonts w:hint="eastAsia" w:ascii="仿宋" w:hAnsi="仿宋" w:eastAsia="仿宋" w:cs="仿宋"/>
          <w:b/>
          <w:bCs/>
          <w:color w:val="000000" w:themeColor="text1"/>
          <w:sz w:val="30"/>
          <w:szCs w:val="30"/>
          <w14:textFill>
            <w14:solidFill>
              <w14:schemeClr w14:val="tx1"/>
            </w14:solidFill>
          </w14:textFill>
        </w:rPr>
        <w:t>项目业主：</w:t>
      </w:r>
      <w:r>
        <w:rPr>
          <w:rFonts w:hint="eastAsia" w:ascii="仿宋" w:hAnsi="仿宋" w:eastAsia="仿宋" w:cs="仿宋"/>
          <w:b/>
          <w:bCs/>
          <w:color w:val="000000" w:themeColor="text1"/>
          <w:sz w:val="30"/>
          <w:szCs w:val="30"/>
          <w:lang w:eastAsia="zh-CN"/>
          <w14:textFill>
            <w14:solidFill>
              <w14:schemeClr w14:val="tx1"/>
            </w14:solidFill>
          </w14:textFill>
        </w:rPr>
        <w:t>成都隆科和悦长安置业有限公司</w:t>
      </w:r>
    </w:p>
    <w:p w14:paraId="1487C044">
      <w:pPr>
        <w:ind w:firstLine="1500" w:firstLineChars="500"/>
        <w:rPr>
          <w:rFonts w:hint="eastAsia" w:ascii="仿宋" w:hAnsi="仿宋" w:eastAsia="仿宋" w:cs="仿宋"/>
          <w:b/>
          <w:bCs/>
          <w:color w:val="000000" w:themeColor="text1"/>
          <w:sz w:val="30"/>
          <w:szCs w:val="30"/>
          <w14:textFill>
            <w14:solidFill>
              <w14:schemeClr w14:val="tx1"/>
            </w14:solidFill>
          </w14:textFill>
        </w:rPr>
      </w:pPr>
      <w:r>
        <w:rPr>
          <w:rFonts w:hint="eastAsia" w:ascii="仿宋" w:hAnsi="仿宋" w:eastAsia="仿宋" w:cs="仿宋"/>
          <w:b/>
          <w:bCs/>
          <w:color w:val="000000" w:themeColor="text1"/>
          <w:sz w:val="30"/>
          <w:szCs w:val="30"/>
          <w14:textFill>
            <w14:solidFill>
              <w14:schemeClr w14:val="tx1"/>
            </w14:solidFill>
          </w14:textFill>
        </w:rPr>
        <w:t>发改部门：成都市温江区发展和改革局</w:t>
      </w:r>
    </w:p>
    <w:p w14:paraId="36E79F62">
      <w:pPr>
        <w:ind w:firstLine="1500" w:firstLineChars="500"/>
        <w:rPr>
          <w:rFonts w:hint="eastAsia" w:ascii="仿宋" w:hAnsi="仿宋" w:eastAsia="仿宋" w:cs="仿宋"/>
          <w:b/>
          <w:bCs/>
          <w:color w:val="000000" w:themeColor="text1"/>
          <w:sz w:val="48"/>
          <w:szCs w:val="48"/>
          <w14:textFill>
            <w14:solidFill>
              <w14:schemeClr w14:val="tx1"/>
            </w14:solidFill>
          </w14:textFill>
        </w:rPr>
      </w:pPr>
      <w:r>
        <w:rPr>
          <w:rFonts w:hint="eastAsia" w:ascii="仿宋" w:hAnsi="仿宋" w:eastAsia="仿宋" w:cs="仿宋"/>
          <w:b/>
          <w:bCs/>
          <w:color w:val="000000" w:themeColor="text1"/>
          <w:sz w:val="30"/>
          <w:szCs w:val="30"/>
          <w14:textFill>
            <w14:solidFill>
              <w14:schemeClr w14:val="tx1"/>
            </w14:solidFill>
          </w14:textFill>
        </w:rPr>
        <w:t>编制时间：2025年</w:t>
      </w:r>
      <w:r>
        <w:rPr>
          <w:rFonts w:hint="eastAsia" w:ascii="仿宋" w:hAnsi="仿宋" w:eastAsia="仿宋" w:cs="仿宋"/>
          <w:b/>
          <w:bCs/>
          <w:color w:val="000000" w:themeColor="text1"/>
          <w:sz w:val="30"/>
          <w:szCs w:val="30"/>
          <w:lang w:val="en-US" w:eastAsia="zh-CN"/>
          <w14:textFill>
            <w14:solidFill>
              <w14:schemeClr w14:val="tx1"/>
            </w14:solidFill>
          </w14:textFill>
        </w:rPr>
        <w:t>1</w:t>
      </w:r>
      <w:r>
        <w:rPr>
          <w:rFonts w:hint="eastAsia" w:ascii="仿宋" w:hAnsi="仿宋" w:eastAsia="仿宋" w:cs="仿宋"/>
          <w:b/>
          <w:bCs/>
          <w:color w:val="000000" w:themeColor="text1"/>
          <w:sz w:val="30"/>
          <w:szCs w:val="30"/>
          <w14:textFill>
            <w14:solidFill>
              <w14:schemeClr w14:val="tx1"/>
            </w14:solidFill>
          </w14:textFill>
        </w:rPr>
        <w:t>2月</w:t>
      </w:r>
    </w:p>
    <w:p w14:paraId="6EDA52A8">
      <w:pPr>
        <w:pStyle w:val="22"/>
        <w:ind w:firstLine="210"/>
        <w:rPr>
          <w:rFonts w:hint="eastAsia" w:ascii="仿宋" w:hAnsi="仿宋" w:eastAsia="仿宋" w:cs="仿宋"/>
        </w:rPr>
      </w:pPr>
    </w:p>
    <w:p w14:paraId="48A1F1FD">
      <w:pPr>
        <w:pStyle w:val="22"/>
        <w:ind w:firstLine="210"/>
        <w:rPr>
          <w:rFonts w:hint="eastAsia" w:ascii="仿宋" w:hAnsi="仿宋" w:eastAsia="仿宋" w:cs="仿宋"/>
        </w:rPr>
      </w:pPr>
    </w:p>
    <w:p w14:paraId="4B237405">
      <w:pPr>
        <w:pStyle w:val="22"/>
        <w:ind w:firstLine="210"/>
        <w:rPr>
          <w:rFonts w:hint="eastAsia" w:ascii="仿宋" w:hAnsi="仿宋" w:eastAsia="仿宋" w:cs="仿宋"/>
        </w:rPr>
      </w:pPr>
    </w:p>
    <w:p w14:paraId="299D3AD8">
      <w:pPr>
        <w:pStyle w:val="22"/>
        <w:ind w:firstLine="210"/>
        <w:rPr>
          <w:rFonts w:hint="eastAsia" w:ascii="仿宋" w:hAnsi="仿宋" w:eastAsia="仿宋" w:cs="仿宋"/>
        </w:rPr>
      </w:pPr>
    </w:p>
    <w:p w14:paraId="3244FA3F">
      <w:pPr>
        <w:pStyle w:val="22"/>
        <w:ind w:firstLine="210"/>
        <w:rPr>
          <w:rFonts w:hint="eastAsia" w:ascii="仿宋" w:hAnsi="仿宋" w:eastAsia="仿宋" w:cs="仿宋"/>
        </w:rPr>
      </w:pPr>
    </w:p>
    <w:p w14:paraId="2CF24497">
      <w:pPr>
        <w:pStyle w:val="22"/>
        <w:ind w:firstLine="210"/>
        <w:rPr>
          <w:rFonts w:hint="eastAsia" w:ascii="仿宋" w:hAnsi="仿宋" w:eastAsia="仿宋" w:cs="仿宋"/>
        </w:rPr>
      </w:pPr>
    </w:p>
    <w:p w14:paraId="60D21183">
      <w:pPr>
        <w:pStyle w:val="22"/>
        <w:ind w:firstLine="210"/>
        <w:rPr>
          <w:rFonts w:hint="eastAsia" w:ascii="仿宋" w:hAnsi="仿宋" w:eastAsia="仿宋" w:cs="仿宋"/>
        </w:rPr>
      </w:pPr>
    </w:p>
    <w:sdt>
      <w:sdtPr>
        <w:rPr>
          <w:rFonts w:hint="eastAsia" w:ascii="仿宋" w:hAnsi="仿宋" w:eastAsia="仿宋" w:cs="仿宋"/>
          <w:b/>
          <w:bCs/>
          <w:sz w:val="32"/>
          <w:szCs w:val="32"/>
        </w:rPr>
        <w:id w:val="147452263"/>
        <w:docPartObj>
          <w:docPartGallery w:val="Table of Contents"/>
          <w:docPartUnique/>
        </w:docPartObj>
      </w:sdtPr>
      <w:sdtEndPr>
        <w:rPr>
          <w:rFonts w:hint="eastAsia" w:ascii="仿宋" w:hAnsi="仿宋" w:eastAsia="仿宋" w:cs="仿宋"/>
          <w:b w:val="0"/>
          <w:bCs/>
          <w:sz w:val="21"/>
          <w:szCs w:val="22"/>
        </w:rPr>
      </w:sdtEndPr>
      <w:sdtContent>
        <w:p w14:paraId="07CD539A">
          <w:pPr>
            <w:jc w:val="center"/>
            <w:rPr>
              <w:rFonts w:hint="eastAsia" w:ascii="仿宋" w:hAnsi="仿宋" w:eastAsia="仿宋" w:cs="仿宋"/>
              <w:sz w:val="32"/>
              <w:szCs w:val="32"/>
            </w:rPr>
          </w:pPr>
          <w:r>
            <w:rPr>
              <w:rFonts w:hint="eastAsia" w:ascii="仿宋" w:hAnsi="仿宋" w:eastAsia="仿宋" w:cs="仿宋"/>
              <w:sz w:val="32"/>
              <w:szCs w:val="32"/>
            </w:rPr>
            <w:t>目录</w:t>
          </w:r>
        </w:p>
        <w:p w14:paraId="4EC56FC7">
          <w:pPr>
            <w:pStyle w:val="19"/>
            <w:tabs>
              <w:tab w:val="right" w:leader="dot" w:pos="8312"/>
            </w:tabs>
          </w:pPr>
          <w:r>
            <w:rPr>
              <w:rFonts w:hint="eastAsia" w:ascii="仿宋" w:hAnsi="仿宋" w:eastAsia="仿宋" w:cs="仿宋"/>
            </w:rPr>
            <w:fldChar w:fldCharType="begin"/>
          </w:r>
          <w:r>
            <w:rPr>
              <w:rFonts w:hint="eastAsia" w:ascii="仿宋" w:hAnsi="仿宋" w:eastAsia="仿宋" w:cs="仿宋"/>
            </w:rPr>
            <w:instrText xml:space="preserve">TOC \o "1-2" \h \u </w:instrText>
          </w:r>
          <w:r>
            <w:rPr>
              <w:rFonts w:hint="eastAsia" w:ascii="仿宋" w:hAnsi="仿宋" w:eastAsia="仿宋" w:cs="仿宋"/>
            </w:rPr>
            <w:fldChar w:fldCharType="separate"/>
          </w:r>
          <w:r>
            <w:rPr>
              <w:rFonts w:hint="eastAsia" w:ascii="仿宋" w:hAnsi="仿宋" w:eastAsia="仿宋" w:cs="仿宋"/>
            </w:rPr>
            <w:fldChar w:fldCharType="begin"/>
          </w:r>
          <w:r>
            <w:rPr>
              <w:rFonts w:hint="eastAsia" w:ascii="仿宋" w:hAnsi="仿宋" w:eastAsia="仿宋" w:cs="仿宋"/>
            </w:rPr>
            <w:instrText xml:space="preserve"> HYPERLINK \l _Toc24169 </w:instrText>
          </w:r>
          <w:r>
            <w:rPr>
              <w:rFonts w:hint="eastAsia" w:ascii="仿宋" w:hAnsi="仿宋" w:eastAsia="仿宋" w:cs="仿宋"/>
            </w:rPr>
            <w:fldChar w:fldCharType="separate"/>
          </w:r>
          <w:r>
            <w:rPr>
              <w:rFonts w:hint="eastAsia" w:ascii="仿宋" w:hAnsi="仿宋" w:eastAsia="仿宋" w:cs="仿宋"/>
              <w:bCs w:val="0"/>
              <w:kern w:val="2"/>
              <w:szCs w:val="32"/>
              <w:lang w:val="en-US" w:eastAsia="zh-CN" w:bidi="ar-SA"/>
            </w:rPr>
            <w:t>一、</w:t>
          </w:r>
          <w:r>
            <w:rPr>
              <w:rFonts w:hint="eastAsia" w:ascii="仿宋" w:hAnsi="仿宋" w:eastAsia="仿宋" w:cs="仿宋"/>
              <w:bCs w:val="0"/>
              <w:kern w:val="2"/>
              <w:szCs w:val="32"/>
            </w:rPr>
            <w:t>项目基本情况</w:t>
          </w:r>
          <w:r>
            <w:tab/>
          </w:r>
          <w:r>
            <w:fldChar w:fldCharType="begin"/>
          </w:r>
          <w:r>
            <w:instrText xml:space="preserve"> PAGEREF _Toc24169 \h </w:instrText>
          </w:r>
          <w:r>
            <w:fldChar w:fldCharType="separate"/>
          </w:r>
          <w:r>
            <w:t>1</w:t>
          </w:r>
          <w:r>
            <w:fldChar w:fldCharType="end"/>
          </w:r>
          <w:r>
            <w:rPr>
              <w:rFonts w:hint="eastAsia" w:ascii="仿宋" w:hAnsi="仿宋" w:eastAsia="仿宋" w:cs="仿宋"/>
            </w:rPr>
            <w:fldChar w:fldCharType="end"/>
          </w:r>
        </w:p>
        <w:p w14:paraId="4D568246">
          <w:pPr>
            <w:pStyle w:val="20"/>
            <w:tabs>
              <w:tab w:val="right" w:leader="dot" w:pos="8312"/>
            </w:tabs>
          </w:pPr>
          <w:r>
            <w:rPr>
              <w:rFonts w:hint="eastAsia" w:ascii="仿宋" w:hAnsi="仿宋" w:eastAsia="仿宋" w:cs="仿宋"/>
            </w:rPr>
            <w:fldChar w:fldCharType="begin"/>
          </w:r>
          <w:r>
            <w:rPr>
              <w:rFonts w:hint="eastAsia" w:ascii="仿宋" w:hAnsi="仿宋" w:eastAsia="仿宋" w:cs="仿宋"/>
            </w:rPr>
            <w:instrText xml:space="preserve"> HYPERLINK \l _Toc20599 </w:instrText>
          </w:r>
          <w:r>
            <w:rPr>
              <w:rFonts w:hint="eastAsia" w:ascii="仿宋" w:hAnsi="仿宋" w:eastAsia="仿宋" w:cs="仿宋"/>
            </w:rPr>
            <w:fldChar w:fldCharType="separate"/>
          </w:r>
          <w:r>
            <w:rPr>
              <w:rFonts w:hint="eastAsia" w:ascii="仿宋" w:hAnsi="仿宋" w:eastAsia="仿宋" w:cs="仿宋"/>
              <w:bCs w:val="0"/>
              <w:szCs w:val="28"/>
            </w:rPr>
            <w:t>（一）温江区及行业专项规划概况</w:t>
          </w:r>
          <w:r>
            <w:tab/>
          </w:r>
          <w:r>
            <w:fldChar w:fldCharType="begin"/>
          </w:r>
          <w:r>
            <w:instrText xml:space="preserve"> PAGEREF _Toc20599 \h </w:instrText>
          </w:r>
          <w:r>
            <w:fldChar w:fldCharType="separate"/>
          </w:r>
          <w:r>
            <w:t>1</w:t>
          </w:r>
          <w:r>
            <w:fldChar w:fldCharType="end"/>
          </w:r>
          <w:r>
            <w:rPr>
              <w:rFonts w:hint="eastAsia" w:ascii="仿宋" w:hAnsi="仿宋" w:eastAsia="仿宋" w:cs="仿宋"/>
            </w:rPr>
            <w:fldChar w:fldCharType="end"/>
          </w:r>
        </w:p>
        <w:p w14:paraId="26B486F8">
          <w:pPr>
            <w:pStyle w:val="20"/>
            <w:tabs>
              <w:tab w:val="right" w:leader="dot" w:pos="8312"/>
            </w:tabs>
          </w:pPr>
          <w:r>
            <w:rPr>
              <w:rFonts w:hint="eastAsia" w:ascii="仿宋" w:hAnsi="仿宋" w:eastAsia="仿宋" w:cs="仿宋"/>
            </w:rPr>
            <w:fldChar w:fldCharType="begin"/>
          </w:r>
          <w:r>
            <w:rPr>
              <w:rFonts w:hint="eastAsia" w:ascii="仿宋" w:hAnsi="仿宋" w:eastAsia="仿宋" w:cs="仿宋"/>
            </w:rPr>
            <w:instrText xml:space="preserve"> HYPERLINK \l _Toc22190 </w:instrText>
          </w:r>
          <w:r>
            <w:rPr>
              <w:rFonts w:hint="eastAsia" w:ascii="仿宋" w:hAnsi="仿宋" w:eastAsia="仿宋" w:cs="仿宋"/>
            </w:rPr>
            <w:fldChar w:fldCharType="separate"/>
          </w:r>
          <w:r>
            <w:rPr>
              <w:rFonts w:hint="eastAsia" w:ascii="仿宋" w:hAnsi="仿宋" w:eastAsia="仿宋" w:cs="仿宋"/>
              <w:bCs w:val="0"/>
              <w:szCs w:val="28"/>
            </w:rPr>
            <w:t>（二）项目情况</w:t>
          </w:r>
          <w:r>
            <w:tab/>
          </w:r>
          <w:r>
            <w:fldChar w:fldCharType="begin"/>
          </w:r>
          <w:r>
            <w:instrText xml:space="preserve"> PAGEREF _Toc22190 \h </w:instrText>
          </w:r>
          <w:r>
            <w:fldChar w:fldCharType="separate"/>
          </w:r>
          <w:r>
            <w:t>2</w:t>
          </w:r>
          <w:r>
            <w:fldChar w:fldCharType="end"/>
          </w:r>
          <w:r>
            <w:rPr>
              <w:rFonts w:hint="eastAsia" w:ascii="仿宋" w:hAnsi="仿宋" w:eastAsia="仿宋" w:cs="仿宋"/>
            </w:rPr>
            <w:fldChar w:fldCharType="end"/>
          </w:r>
        </w:p>
        <w:p w14:paraId="5A8EF7C1">
          <w:pPr>
            <w:pStyle w:val="19"/>
            <w:tabs>
              <w:tab w:val="right" w:leader="dot" w:pos="8312"/>
            </w:tabs>
          </w:pPr>
          <w:r>
            <w:rPr>
              <w:rFonts w:hint="eastAsia" w:ascii="仿宋" w:hAnsi="仿宋" w:eastAsia="仿宋" w:cs="仿宋"/>
            </w:rPr>
            <w:fldChar w:fldCharType="begin"/>
          </w:r>
          <w:r>
            <w:rPr>
              <w:rFonts w:hint="eastAsia" w:ascii="仿宋" w:hAnsi="仿宋" w:eastAsia="仿宋" w:cs="仿宋"/>
            </w:rPr>
            <w:instrText xml:space="preserve"> HYPERLINK \l _Toc26769 </w:instrText>
          </w:r>
          <w:r>
            <w:rPr>
              <w:rFonts w:hint="eastAsia" w:ascii="仿宋" w:hAnsi="仿宋" w:eastAsia="仿宋" w:cs="仿宋"/>
            </w:rPr>
            <w:fldChar w:fldCharType="separate"/>
          </w:r>
          <w:r>
            <w:rPr>
              <w:rFonts w:hint="eastAsia" w:ascii="仿宋" w:hAnsi="仿宋" w:eastAsia="仿宋" w:cs="仿宋"/>
              <w:bCs w:val="0"/>
              <w:kern w:val="2"/>
              <w:szCs w:val="32"/>
              <w:lang w:val="en-US" w:eastAsia="zh-CN" w:bidi="ar-SA"/>
            </w:rPr>
            <w:t>二、经济社会效益分析</w:t>
          </w:r>
          <w:r>
            <w:tab/>
          </w:r>
          <w:r>
            <w:fldChar w:fldCharType="begin"/>
          </w:r>
          <w:r>
            <w:instrText xml:space="preserve"> PAGEREF _Toc26769 \h </w:instrText>
          </w:r>
          <w:r>
            <w:fldChar w:fldCharType="separate"/>
          </w:r>
          <w:r>
            <w:t>2</w:t>
          </w:r>
          <w:r>
            <w:fldChar w:fldCharType="end"/>
          </w:r>
          <w:r>
            <w:rPr>
              <w:rFonts w:hint="eastAsia" w:ascii="仿宋" w:hAnsi="仿宋" w:eastAsia="仿宋" w:cs="仿宋"/>
            </w:rPr>
            <w:fldChar w:fldCharType="end"/>
          </w:r>
        </w:p>
        <w:p w14:paraId="259D5114">
          <w:pPr>
            <w:pStyle w:val="19"/>
            <w:tabs>
              <w:tab w:val="right" w:leader="dot" w:pos="8312"/>
            </w:tabs>
          </w:pPr>
          <w:r>
            <w:rPr>
              <w:rFonts w:hint="eastAsia" w:ascii="仿宋" w:hAnsi="仿宋" w:eastAsia="仿宋" w:cs="仿宋"/>
            </w:rPr>
            <w:fldChar w:fldCharType="begin"/>
          </w:r>
          <w:r>
            <w:rPr>
              <w:rFonts w:hint="eastAsia" w:ascii="仿宋" w:hAnsi="仿宋" w:eastAsia="仿宋" w:cs="仿宋"/>
            </w:rPr>
            <w:instrText xml:space="preserve"> HYPERLINK \l _Toc22593 </w:instrText>
          </w:r>
          <w:r>
            <w:rPr>
              <w:rFonts w:hint="eastAsia" w:ascii="仿宋" w:hAnsi="仿宋" w:eastAsia="仿宋" w:cs="仿宋"/>
            </w:rPr>
            <w:fldChar w:fldCharType="separate"/>
          </w:r>
          <w:r>
            <w:rPr>
              <w:rFonts w:hint="eastAsia" w:ascii="仿宋" w:hAnsi="仿宋" w:eastAsia="仿宋" w:cs="仿宋"/>
              <w:bCs w:val="0"/>
              <w:kern w:val="2"/>
              <w:szCs w:val="32"/>
              <w:lang w:val="en-US" w:eastAsia="zh-CN" w:bidi="ar-SA"/>
            </w:rPr>
            <w:t>（一）社会效益分析</w:t>
          </w:r>
          <w:r>
            <w:tab/>
          </w:r>
          <w:r>
            <w:fldChar w:fldCharType="begin"/>
          </w:r>
          <w:r>
            <w:instrText xml:space="preserve"> PAGEREF _Toc22593 \h </w:instrText>
          </w:r>
          <w:r>
            <w:fldChar w:fldCharType="separate"/>
          </w:r>
          <w:r>
            <w:t>2</w:t>
          </w:r>
          <w:r>
            <w:fldChar w:fldCharType="end"/>
          </w:r>
          <w:r>
            <w:rPr>
              <w:rFonts w:hint="eastAsia" w:ascii="仿宋" w:hAnsi="仿宋" w:eastAsia="仿宋" w:cs="仿宋"/>
            </w:rPr>
            <w:fldChar w:fldCharType="end"/>
          </w:r>
        </w:p>
        <w:p w14:paraId="0A4A2D94">
          <w:pPr>
            <w:pStyle w:val="19"/>
            <w:tabs>
              <w:tab w:val="right" w:leader="dot" w:pos="8312"/>
            </w:tabs>
          </w:pPr>
          <w:r>
            <w:rPr>
              <w:rFonts w:hint="eastAsia" w:ascii="仿宋" w:hAnsi="仿宋" w:eastAsia="仿宋" w:cs="仿宋"/>
            </w:rPr>
            <w:fldChar w:fldCharType="begin"/>
          </w:r>
          <w:r>
            <w:rPr>
              <w:rFonts w:hint="eastAsia" w:ascii="仿宋" w:hAnsi="仿宋" w:eastAsia="仿宋" w:cs="仿宋"/>
            </w:rPr>
            <w:instrText xml:space="preserve"> HYPERLINK \l _Toc8280 </w:instrText>
          </w:r>
          <w:r>
            <w:rPr>
              <w:rFonts w:hint="eastAsia" w:ascii="仿宋" w:hAnsi="仿宋" w:eastAsia="仿宋" w:cs="仿宋"/>
            </w:rPr>
            <w:fldChar w:fldCharType="separate"/>
          </w:r>
          <w:r>
            <w:rPr>
              <w:rFonts w:hint="eastAsia" w:ascii="仿宋" w:hAnsi="仿宋" w:eastAsia="仿宋" w:cs="仿宋"/>
              <w:bCs w:val="0"/>
              <w:kern w:val="2"/>
              <w:szCs w:val="32"/>
              <w:lang w:val="en-US" w:eastAsia="zh-CN" w:bidi="ar-SA"/>
            </w:rPr>
            <w:t>（二）经济效益分析</w:t>
          </w:r>
          <w:r>
            <w:tab/>
          </w:r>
          <w:r>
            <w:fldChar w:fldCharType="begin"/>
          </w:r>
          <w:r>
            <w:instrText xml:space="preserve"> PAGEREF _Toc8280 \h </w:instrText>
          </w:r>
          <w:r>
            <w:fldChar w:fldCharType="separate"/>
          </w:r>
          <w:r>
            <w:t>2</w:t>
          </w:r>
          <w:r>
            <w:fldChar w:fldCharType="end"/>
          </w:r>
          <w:r>
            <w:rPr>
              <w:rFonts w:hint="eastAsia" w:ascii="仿宋" w:hAnsi="仿宋" w:eastAsia="仿宋" w:cs="仿宋"/>
            </w:rPr>
            <w:fldChar w:fldCharType="end"/>
          </w:r>
        </w:p>
        <w:p w14:paraId="56F17459">
          <w:pPr>
            <w:pStyle w:val="19"/>
            <w:tabs>
              <w:tab w:val="right" w:leader="dot" w:pos="8312"/>
            </w:tabs>
          </w:pPr>
          <w:r>
            <w:rPr>
              <w:rFonts w:hint="eastAsia" w:ascii="仿宋" w:hAnsi="仿宋" w:eastAsia="仿宋" w:cs="仿宋"/>
            </w:rPr>
            <w:fldChar w:fldCharType="begin"/>
          </w:r>
          <w:r>
            <w:rPr>
              <w:rFonts w:hint="eastAsia" w:ascii="仿宋" w:hAnsi="仿宋" w:eastAsia="仿宋" w:cs="仿宋"/>
            </w:rPr>
            <w:instrText xml:space="preserve"> HYPERLINK \l _Toc11533 </w:instrText>
          </w:r>
          <w:r>
            <w:rPr>
              <w:rFonts w:hint="eastAsia" w:ascii="仿宋" w:hAnsi="仿宋" w:eastAsia="仿宋" w:cs="仿宋"/>
            </w:rPr>
            <w:fldChar w:fldCharType="separate"/>
          </w:r>
          <w:r>
            <w:rPr>
              <w:rFonts w:hint="eastAsia" w:ascii="仿宋" w:hAnsi="仿宋" w:eastAsia="仿宋" w:cs="仿宋"/>
              <w:bCs/>
              <w:kern w:val="2"/>
              <w:szCs w:val="32"/>
              <w:lang w:val="en-US" w:eastAsia="zh-CN" w:bidi="ar-SA"/>
            </w:rPr>
            <w:t>三、</w:t>
          </w:r>
          <w:r>
            <w:rPr>
              <w:rFonts w:hint="eastAsia" w:ascii="仿宋" w:hAnsi="仿宋" w:eastAsia="仿宋" w:cs="仿宋"/>
              <w:bCs/>
              <w:kern w:val="2"/>
              <w:szCs w:val="32"/>
            </w:rPr>
            <w:t>项目投资估算及资金筹措方案</w:t>
          </w:r>
          <w:r>
            <w:tab/>
          </w:r>
          <w:r>
            <w:fldChar w:fldCharType="begin"/>
          </w:r>
          <w:r>
            <w:instrText xml:space="preserve"> PAGEREF _Toc11533 \h </w:instrText>
          </w:r>
          <w:r>
            <w:fldChar w:fldCharType="separate"/>
          </w:r>
          <w:r>
            <w:t>3</w:t>
          </w:r>
          <w:r>
            <w:fldChar w:fldCharType="end"/>
          </w:r>
          <w:r>
            <w:rPr>
              <w:rFonts w:hint="eastAsia" w:ascii="仿宋" w:hAnsi="仿宋" w:eastAsia="仿宋" w:cs="仿宋"/>
            </w:rPr>
            <w:fldChar w:fldCharType="end"/>
          </w:r>
        </w:p>
        <w:p w14:paraId="747B6266">
          <w:pPr>
            <w:pStyle w:val="20"/>
            <w:tabs>
              <w:tab w:val="right" w:leader="dot" w:pos="8312"/>
            </w:tabs>
          </w:pPr>
          <w:r>
            <w:rPr>
              <w:rFonts w:hint="eastAsia" w:ascii="仿宋" w:hAnsi="仿宋" w:eastAsia="仿宋" w:cs="仿宋"/>
            </w:rPr>
            <w:fldChar w:fldCharType="begin"/>
          </w:r>
          <w:r>
            <w:rPr>
              <w:rFonts w:hint="eastAsia" w:ascii="仿宋" w:hAnsi="仿宋" w:eastAsia="仿宋" w:cs="仿宋"/>
            </w:rPr>
            <w:instrText xml:space="preserve"> HYPERLINK \l _Toc6322 </w:instrText>
          </w:r>
          <w:r>
            <w:rPr>
              <w:rFonts w:hint="eastAsia" w:ascii="仿宋" w:hAnsi="仿宋" w:eastAsia="仿宋" w:cs="仿宋"/>
            </w:rPr>
            <w:fldChar w:fldCharType="separate"/>
          </w:r>
          <w:r>
            <w:rPr>
              <w:rFonts w:hint="eastAsia" w:ascii="仿宋" w:hAnsi="仿宋" w:eastAsia="仿宋" w:cs="仿宋"/>
              <w:bCs w:val="0"/>
              <w:kern w:val="2"/>
              <w:szCs w:val="28"/>
              <w:lang w:val="en-US" w:eastAsia="zh-CN" w:bidi="ar-SA"/>
            </w:rPr>
            <w:t>（一）</w:t>
          </w:r>
          <w:r>
            <w:rPr>
              <w:rFonts w:hint="eastAsia" w:ascii="仿宋" w:hAnsi="仿宋" w:eastAsia="仿宋" w:cs="仿宋"/>
              <w:bCs w:val="0"/>
              <w:szCs w:val="28"/>
            </w:rPr>
            <w:t>投资估算</w:t>
          </w:r>
          <w:r>
            <w:tab/>
          </w:r>
          <w:r>
            <w:fldChar w:fldCharType="begin"/>
          </w:r>
          <w:r>
            <w:instrText xml:space="preserve"> PAGEREF _Toc6322 \h </w:instrText>
          </w:r>
          <w:r>
            <w:fldChar w:fldCharType="separate"/>
          </w:r>
          <w:r>
            <w:t>3</w:t>
          </w:r>
          <w:r>
            <w:fldChar w:fldCharType="end"/>
          </w:r>
          <w:r>
            <w:rPr>
              <w:rFonts w:hint="eastAsia" w:ascii="仿宋" w:hAnsi="仿宋" w:eastAsia="仿宋" w:cs="仿宋"/>
            </w:rPr>
            <w:fldChar w:fldCharType="end"/>
          </w:r>
        </w:p>
        <w:p w14:paraId="5A7389E3">
          <w:pPr>
            <w:pStyle w:val="20"/>
            <w:tabs>
              <w:tab w:val="right" w:leader="dot" w:pos="8312"/>
            </w:tabs>
          </w:pPr>
          <w:r>
            <w:rPr>
              <w:rFonts w:hint="eastAsia" w:ascii="仿宋" w:hAnsi="仿宋" w:eastAsia="仿宋" w:cs="仿宋"/>
            </w:rPr>
            <w:fldChar w:fldCharType="begin"/>
          </w:r>
          <w:r>
            <w:rPr>
              <w:rFonts w:hint="eastAsia" w:ascii="仿宋" w:hAnsi="仿宋" w:eastAsia="仿宋" w:cs="仿宋"/>
            </w:rPr>
            <w:instrText xml:space="preserve"> HYPERLINK \l _Toc7775 </w:instrText>
          </w:r>
          <w:r>
            <w:rPr>
              <w:rFonts w:hint="eastAsia" w:ascii="仿宋" w:hAnsi="仿宋" w:eastAsia="仿宋" w:cs="仿宋"/>
            </w:rPr>
            <w:fldChar w:fldCharType="separate"/>
          </w:r>
          <w:r>
            <w:rPr>
              <w:rFonts w:hint="eastAsia" w:ascii="仿宋" w:hAnsi="仿宋" w:eastAsia="仿宋" w:cs="仿宋"/>
              <w:bCs w:val="0"/>
              <w:kern w:val="2"/>
              <w:szCs w:val="28"/>
              <w:lang w:val="en-US" w:eastAsia="zh-CN" w:bidi="ar-SA"/>
            </w:rPr>
            <w:t>（二）</w:t>
          </w:r>
          <w:r>
            <w:rPr>
              <w:rFonts w:hint="eastAsia" w:ascii="仿宋" w:hAnsi="仿宋" w:eastAsia="仿宋" w:cs="仿宋"/>
              <w:bCs w:val="0"/>
              <w:szCs w:val="28"/>
            </w:rPr>
            <w:t>资金筹措方案</w:t>
          </w:r>
          <w:r>
            <w:tab/>
          </w:r>
          <w:r>
            <w:fldChar w:fldCharType="begin"/>
          </w:r>
          <w:r>
            <w:instrText xml:space="preserve"> PAGEREF _Toc7775 \h </w:instrText>
          </w:r>
          <w:r>
            <w:fldChar w:fldCharType="separate"/>
          </w:r>
          <w:r>
            <w:t>3</w:t>
          </w:r>
          <w:r>
            <w:fldChar w:fldCharType="end"/>
          </w:r>
          <w:r>
            <w:rPr>
              <w:rFonts w:hint="eastAsia" w:ascii="仿宋" w:hAnsi="仿宋" w:eastAsia="仿宋" w:cs="仿宋"/>
            </w:rPr>
            <w:fldChar w:fldCharType="end"/>
          </w:r>
        </w:p>
        <w:p w14:paraId="2D9F5472">
          <w:pPr>
            <w:pStyle w:val="19"/>
            <w:tabs>
              <w:tab w:val="right" w:leader="dot" w:pos="8312"/>
            </w:tabs>
          </w:pPr>
          <w:r>
            <w:rPr>
              <w:rFonts w:hint="eastAsia" w:ascii="仿宋" w:hAnsi="仿宋" w:eastAsia="仿宋" w:cs="仿宋"/>
            </w:rPr>
            <w:fldChar w:fldCharType="begin"/>
          </w:r>
          <w:r>
            <w:rPr>
              <w:rFonts w:hint="eastAsia" w:ascii="仿宋" w:hAnsi="仿宋" w:eastAsia="仿宋" w:cs="仿宋"/>
            </w:rPr>
            <w:instrText xml:space="preserve"> HYPERLINK \l _Toc31157 </w:instrText>
          </w:r>
          <w:r>
            <w:rPr>
              <w:rFonts w:hint="eastAsia" w:ascii="仿宋" w:hAnsi="仿宋" w:eastAsia="仿宋" w:cs="仿宋"/>
            </w:rPr>
            <w:fldChar w:fldCharType="separate"/>
          </w:r>
          <w:r>
            <w:rPr>
              <w:rFonts w:hint="eastAsia" w:ascii="仿宋" w:hAnsi="仿宋" w:eastAsia="仿宋" w:cs="仿宋"/>
              <w:bCs w:val="0"/>
              <w:kern w:val="2"/>
              <w:szCs w:val="32"/>
              <w:lang w:val="en-US" w:eastAsia="zh-CN" w:bidi="ar-SA"/>
            </w:rPr>
            <w:t>四、</w:t>
          </w:r>
          <w:r>
            <w:rPr>
              <w:rFonts w:hint="eastAsia" w:ascii="仿宋" w:hAnsi="仿宋" w:eastAsia="仿宋" w:cs="仿宋"/>
              <w:bCs w:val="0"/>
              <w:kern w:val="2"/>
              <w:szCs w:val="32"/>
            </w:rPr>
            <w:t>项目预期收益、成本及融资平衡情况</w:t>
          </w:r>
          <w:r>
            <w:tab/>
          </w:r>
          <w:r>
            <w:fldChar w:fldCharType="begin"/>
          </w:r>
          <w:r>
            <w:instrText xml:space="preserve"> PAGEREF _Toc31157 \h </w:instrText>
          </w:r>
          <w:r>
            <w:fldChar w:fldCharType="separate"/>
          </w:r>
          <w:r>
            <w:t>4</w:t>
          </w:r>
          <w:r>
            <w:fldChar w:fldCharType="end"/>
          </w:r>
          <w:r>
            <w:rPr>
              <w:rFonts w:hint="eastAsia" w:ascii="仿宋" w:hAnsi="仿宋" w:eastAsia="仿宋" w:cs="仿宋"/>
            </w:rPr>
            <w:fldChar w:fldCharType="end"/>
          </w:r>
        </w:p>
        <w:p w14:paraId="5109B447">
          <w:pPr>
            <w:pStyle w:val="20"/>
            <w:tabs>
              <w:tab w:val="right" w:leader="dot" w:pos="8312"/>
            </w:tabs>
          </w:pPr>
          <w:r>
            <w:rPr>
              <w:rFonts w:hint="eastAsia" w:ascii="仿宋" w:hAnsi="仿宋" w:eastAsia="仿宋" w:cs="仿宋"/>
            </w:rPr>
            <w:fldChar w:fldCharType="begin"/>
          </w:r>
          <w:r>
            <w:rPr>
              <w:rFonts w:hint="eastAsia" w:ascii="仿宋" w:hAnsi="仿宋" w:eastAsia="仿宋" w:cs="仿宋"/>
            </w:rPr>
            <w:instrText xml:space="preserve"> HYPERLINK \l _Toc4109 </w:instrText>
          </w:r>
          <w:r>
            <w:rPr>
              <w:rFonts w:hint="eastAsia" w:ascii="仿宋" w:hAnsi="仿宋" w:eastAsia="仿宋" w:cs="仿宋"/>
            </w:rPr>
            <w:fldChar w:fldCharType="separate"/>
          </w:r>
          <w:r>
            <w:rPr>
              <w:rFonts w:hint="eastAsia" w:ascii="仿宋" w:hAnsi="仿宋" w:eastAsia="仿宋" w:cs="仿宋"/>
              <w:bCs w:val="0"/>
              <w:kern w:val="2"/>
              <w:szCs w:val="28"/>
              <w:lang w:val="en-US" w:eastAsia="zh-CN" w:bidi="ar-SA"/>
            </w:rPr>
            <w:t>（一）</w:t>
          </w:r>
          <w:r>
            <w:rPr>
              <w:rFonts w:hint="eastAsia" w:ascii="仿宋" w:hAnsi="仿宋" w:eastAsia="仿宋" w:cs="仿宋"/>
              <w:bCs w:val="0"/>
              <w:szCs w:val="28"/>
            </w:rPr>
            <w:t>预期收益</w:t>
          </w:r>
          <w:r>
            <w:tab/>
          </w:r>
          <w:r>
            <w:fldChar w:fldCharType="begin"/>
          </w:r>
          <w:r>
            <w:instrText xml:space="preserve"> PAGEREF _Toc4109 \h </w:instrText>
          </w:r>
          <w:r>
            <w:fldChar w:fldCharType="separate"/>
          </w:r>
          <w:r>
            <w:t>4</w:t>
          </w:r>
          <w:r>
            <w:fldChar w:fldCharType="end"/>
          </w:r>
          <w:r>
            <w:rPr>
              <w:rFonts w:hint="eastAsia" w:ascii="仿宋" w:hAnsi="仿宋" w:eastAsia="仿宋" w:cs="仿宋"/>
            </w:rPr>
            <w:fldChar w:fldCharType="end"/>
          </w:r>
        </w:p>
        <w:p w14:paraId="3A13D2B7">
          <w:pPr>
            <w:pStyle w:val="20"/>
            <w:tabs>
              <w:tab w:val="right" w:leader="dot" w:pos="8312"/>
            </w:tabs>
          </w:pPr>
          <w:r>
            <w:rPr>
              <w:rFonts w:hint="eastAsia" w:ascii="仿宋" w:hAnsi="仿宋" w:eastAsia="仿宋" w:cs="仿宋"/>
            </w:rPr>
            <w:fldChar w:fldCharType="begin"/>
          </w:r>
          <w:r>
            <w:rPr>
              <w:rFonts w:hint="eastAsia" w:ascii="仿宋" w:hAnsi="仿宋" w:eastAsia="仿宋" w:cs="仿宋"/>
            </w:rPr>
            <w:instrText xml:space="preserve"> HYPERLINK \l _Toc19367 </w:instrText>
          </w:r>
          <w:r>
            <w:rPr>
              <w:rFonts w:hint="eastAsia" w:ascii="仿宋" w:hAnsi="仿宋" w:eastAsia="仿宋" w:cs="仿宋"/>
            </w:rPr>
            <w:fldChar w:fldCharType="separate"/>
          </w:r>
          <w:r>
            <w:rPr>
              <w:rFonts w:hint="eastAsia" w:ascii="仿宋" w:hAnsi="仿宋" w:eastAsia="仿宋" w:cs="仿宋"/>
              <w:bCs w:val="0"/>
              <w:kern w:val="2"/>
              <w:szCs w:val="28"/>
              <w:lang w:val="en-US" w:eastAsia="zh-CN" w:bidi="ar-SA"/>
            </w:rPr>
            <w:t>（二）</w:t>
          </w:r>
          <w:r>
            <w:rPr>
              <w:rFonts w:hint="eastAsia" w:ascii="仿宋" w:hAnsi="仿宋" w:eastAsia="仿宋" w:cs="仿宋"/>
              <w:bCs w:val="0"/>
              <w:szCs w:val="28"/>
            </w:rPr>
            <w:t>资金测算平衡情况</w:t>
          </w:r>
          <w:r>
            <w:tab/>
          </w:r>
          <w:r>
            <w:fldChar w:fldCharType="begin"/>
          </w:r>
          <w:r>
            <w:instrText xml:space="preserve"> PAGEREF _Toc19367 \h </w:instrText>
          </w:r>
          <w:r>
            <w:fldChar w:fldCharType="separate"/>
          </w:r>
          <w:r>
            <w:t>5</w:t>
          </w:r>
          <w:r>
            <w:fldChar w:fldCharType="end"/>
          </w:r>
          <w:r>
            <w:rPr>
              <w:rFonts w:hint="eastAsia" w:ascii="仿宋" w:hAnsi="仿宋" w:eastAsia="仿宋" w:cs="仿宋"/>
            </w:rPr>
            <w:fldChar w:fldCharType="end"/>
          </w:r>
        </w:p>
        <w:p w14:paraId="77E1CA76">
          <w:pPr>
            <w:pStyle w:val="19"/>
            <w:tabs>
              <w:tab w:val="right" w:leader="dot" w:pos="8312"/>
            </w:tabs>
          </w:pPr>
          <w:r>
            <w:rPr>
              <w:rFonts w:hint="eastAsia" w:ascii="仿宋" w:hAnsi="仿宋" w:eastAsia="仿宋" w:cs="仿宋"/>
            </w:rPr>
            <w:fldChar w:fldCharType="begin"/>
          </w:r>
          <w:r>
            <w:rPr>
              <w:rFonts w:hint="eastAsia" w:ascii="仿宋" w:hAnsi="仿宋" w:eastAsia="仿宋" w:cs="仿宋"/>
            </w:rPr>
            <w:instrText xml:space="preserve"> HYPERLINK \l _Toc30181 </w:instrText>
          </w:r>
          <w:r>
            <w:rPr>
              <w:rFonts w:hint="eastAsia" w:ascii="仿宋" w:hAnsi="仿宋" w:eastAsia="仿宋" w:cs="仿宋"/>
            </w:rPr>
            <w:fldChar w:fldCharType="separate"/>
          </w:r>
          <w:r>
            <w:rPr>
              <w:rFonts w:hint="eastAsia" w:ascii="仿宋" w:hAnsi="仿宋" w:eastAsia="仿宋" w:cs="仿宋"/>
              <w:bCs w:val="0"/>
              <w:kern w:val="2"/>
              <w:szCs w:val="32"/>
              <w:lang w:val="en-US" w:eastAsia="zh-CN" w:bidi="ar-SA"/>
            </w:rPr>
            <w:t>五、</w:t>
          </w:r>
          <w:r>
            <w:rPr>
              <w:rFonts w:hint="eastAsia" w:ascii="仿宋" w:hAnsi="仿宋" w:eastAsia="仿宋" w:cs="仿宋"/>
              <w:bCs w:val="0"/>
              <w:kern w:val="2"/>
              <w:szCs w:val="32"/>
            </w:rPr>
            <w:t>项目绩效目标</w:t>
          </w:r>
          <w:r>
            <w:tab/>
          </w:r>
          <w:r>
            <w:fldChar w:fldCharType="begin"/>
          </w:r>
          <w:r>
            <w:instrText xml:space="preserve"> PAGEREF _Toc30181 \h </w:instrText>
          </w:r>
          <w:r>
            <w:fldChar w:fldCharType="separate"/>
          </w:r>
          <w:r>
            <w:t>7</w:t>
          </w:r>
          <w:r>
            <w:fldChar w:fldCharType="end"/>
          </w:r>
          <w:r>
            <w:rPr>
              <w:rFonts w:hint="eastAsia" w:ascii="仿宋" w:hAnsi="仿宋" w:eastAsia="仿宋" w:cs="仿宋"/>
            </w:rPr>
            <w:fldChar w:fldCharType="end"/>
          </w:r>
        </w:p>
        <w:p w14:paraId="75A2795E">
          <w:pPr>
            <w:pStyle w:val="19"/>
            <w:tabs>
              <w:tab w:val="right" w:leader="dot" w:pos="8312"/>
            </w:tabs>
          </w:pPr>
          <w:r>
            <w:rPr>
              <w:rFonts w:hint="eastAsia" w:ascii="仿宋" w:hAnsi="仿宋" w:eastAsia="仿宋" w:cs="仿宋"/>
            </w:rPr>
            <w:fldChar w:fldCharType="begin"/>
          </w:r>
          <w:r>
            <w:rPr>
              <w:rFonts w:hint="eastAsia" w:ascii="仿宋" w:hAnsi="仿宋" w:eastAsia="仿宋" w:cs="仿宋"/>
            </w:rPr>
            <w:instrText xml:space="preserve"> HYPERLINK \l _Toc5432 </w:instrText>
          </w:r>
          <w:r>
            <w:rPr>
              <w:rFonts w:hint="eastAsia" w:ascii="仿宋" w:hAnsi="仿宋" w:eastAsia="仿宋" w:cs="仿宋"/>
            </w:rPr>
            <w:fldChar w:fldCharType="separate"/>
          </w:r>
          <w:r>
            <w:rPr>
              <w:rFonts w:hint="eastAsia" w:ascii="仿宋" w:hAnsi="仿宋" w:eastAsia="仿宋" w:cs="仿宋"/>
              <w:bCs w:val="0"/>
              <w:kern w:val="2"/>
              <w:szCs w:val="32"/>
              <w:lang w:val="en-US" w:eastAsia="zh-CN" w:bidi="ar-SA"/>
            </w:rPr>
            <w:t>六、潜在影响项目收益和融资平衡结果的各种风险评估</w:t>
          </w:r>
          <w:r>
            <w:tab/>
          </w:r>
          <w:r>
            <w:fldChar w:fldCharType="begin"/>
          </w:r>
          <w:r>
            <w:instrText xml:space="preserve"> PAGEREF _Toc5432 \h </w:instrText>
          </w:r>
          <w:r>
            <w:fldChar w:fldCharType="separate"/>
          </w:r>
          <w:r>
            <w:t>7</w:t>
          </w:r>
          <w:r>
            <w:fldChar w:fldCharType="end"/>
          </w:r>
          <w:r>
            <w:rPr>
              <w:rFonts w:hint="eastAsia" w:ascii="仿宋" w:hAnsi="仿宋" w:eastAsia="仿宋" w:cs="仿宋"/>
            </w:rPr>
            <w:fldChar w:fldCharType="end"/>
          </w:r>
        </w:p>
        <w:p w14:paraId="7DAD3C86">
          <w:pPr>
            <w:pStyle w:val="20"/>
            <w:tabs>
              <w:tab w:val="right" w:leader="dot" w:pos="8312"/>
            </w:tabs>
          </w:pPr>
          <w:r>
            <w:rPr>
              <w:rFonts w:hint="eastAsia" w:ascii="仿宋" w:hAnsi="仿宋" w:eastAsia="仿宋" w:cs="仿宋"/>
            </w:rPr>
            <w:fldChar w:fldCharType="begin"/>
          </w:r>
          <w:r>
            <w:rPr>
              <w:rFonts w:hint="eastAsia" w:ascii="仿宋" w:hAnsi="仿宋" w:eastAsia="仿宋" w:cs="仿宋"/>
            </w:rPr>
            <w:instrText xml:space="preserve"> HYPERLINK \l _Toc32135 </w:instrText>
          </w:r>
          <w:r>
            <w:rPr>
              <w:rFonts w:hint="eastAsia" w:ascii="仿宋" w:hAnsi="仿宋" w:eastAsia="仿宋" w:cs="仿宋"/>
            </w:rPr>
            <w:fldChar w:fldCharType="separate"/>
          </w:r>
          <w:r>
            <w:rPr>
              <w:rFonts w:hint="eastAsia" w:ascii="仿宋" w:hAnsi="仿宋" w:eastAsia="仿宋" w:cs="仿宋"/>
              <w:bCs w:val="0"/>
              <w:kern w:val="2"/>
              <w:szCs w:val="28"/>
              <w:lang w:val="en-US" w:eastAsia="zh-CN" w:bidi="ar-SA"/>
            </w:rPr>
            <w:t>（一）</w:t>
          </w:r>
          <w:r>
            <w:rPr>
              <w:rFonts w:hint="eastAsia" w:ascii="仿宋" w:hAnsi="仿宋" w:eastAsia="仿宋" w:cs="仿宋"/>
              <w:bCs w:val="0"/>
              <w:szCs w:val="28"/>
            </w:rPr>
            <w:t>政策与环境风险</w:t>
          </w:r>
          <w:r>
            <w:tab/>
          </w:r>
          <w:r>
            <w:fldChar w:fldCharType="begin"/>
          </w:r>
          <w:r>
            <w:instrText xml:space="preserve"> PAGEREF _Toc32135 \h </w:instrText>
          </w:r>
          <w:r>
            <w:fldChar w:fldCharType="separate"/>
          </w:r>
          <w:r>
            <w:t>7</w:t>
          </w:r>
          <w:r>
            <w:fldChar w:fldCharType="end"/>
          </w:r>
          <w:r>
            <w:rPr>
              <w:rFonts w:hint="eastAsia" w:ascii="仿宋" w:hAnsi="仿宋" w:eastAsia="仿宋" w:cs="仿宋"/>
            </w:rPr>
            <w:fldChar w:fldCharType="end"/>
          </w:r>
        </w:p>
        <w:p w14:paraId="6863193F">
          <w:pPr>
            <w:pStyle w:val="20"/>
            <w:tabs>
              <w:tab w:val="right" w:leader="dot" w:pos="8312"/>
            </w:tabs>
          </w:pPr>
          <w:r>
            <w:rPr>
              <w:rFonts w:hint="eastAsia" w:ascii="仿宋" w:hAnsi="仿宋" w:eastAsia="仿宋" w:cs="仿宋"/>
            </w:rPr>
            <w:fldChar w:fldCharType="begin"/>
          </w:r>
          <w:r>
            <w:rPr>
              <w:rFonts w:hint="eastAsia" w:ascii="仿宋" w:hAnsi="仿宋" w:eastAsia="仿宋" w:cs="仿宋"/>
            </w:rPr>
            <w:instrText xml:space="preserve"> HYPERLINK \l _Toc20596 </w:instrText>
          </w:r>
          <w:r>
            <w:rPr>
              <w:rFonts w:hint="eastAsia" w:ascii="仿宋" w:hAnsi="仿宋" w:eastAsia="仿宋" w:cs="仿宋"/>
            </w:rPr>
            <w:fldChar w:fldCharType="separate"/>
          </w:r>
          <w:r>
            <w:rPr>
              <w:rFonts w:hint="eastAsia" w:ascii="仿宋" w:hAnsi="仿宋" w:eastAsia="仿宋" w:cs="仿宋"/>
              <w:bCs w:val="0"/>
              <w:kern w:val="2"/>
              <w:szCs w:val="28"/>
              <w:lang w:val="en-US" w:eastAsia="zh-CN" w:bidi="ar-SA"/>
            </w:rPr>
            <w:t>（二）</w:t>
          </w:r>
          <w:r>
            <w:rPr>
              <w:rFonts w:hint="eastAsia" w:ascii="仿宋" w:hAnsi="仿宋" w:eastAsia="仿宋" w:cs="仿宋"/>
              <w:bCs w:val="0"/>
              <w:szCs w:val="28"/>
            </w:rPr>
            <w:t>组织管理风险</w:t>
          </w:r>
          <w:r>
            <w:tab/>
          </w:r>
          <w:r>
            <w:fldChar w:fldCharType="begin"/>
          </w:r>
          <w:r>
            <w:instrText xml:space="preserve"> PAGEREF _Toc20596 \h </w:instrText>
          </w:r>
          <w:r>
            <w:fldChar w:fldCharType="separate"/>
          </w:r>
          <w:r>
            <w:t>8</w:t>
          </w:r>
          <w:r>
            <w:fldChar w:fldCharType="end"/>
          </w:r>
          <w:r>
            <w:rPr>
              <w:rFonts w:hint="eastAsia" w:ascii="仿宋" w:hAnsi="仿宋" w:eastAsia="仿宋" w:cs="仿宋"/>
            </w:rPr>
            <w:fldChar w:fldCharType="end"/>
          </w:r>
        </w:p>
        <w:p w14:paraId="47329669">
          <w:pPr>
            <w:pStyle w:val="20"/>
            <w:tabs>
              <w:tab w:val="right" w:leader="dot" w:pos="8312"/>
            </w:tabs>
          </w:pPr>
          <w:r>
            <w:rPr>
              <w:rFonts w:hint="eastAsia" w:ascii="仿宋" w:hAnsi="仿宋" w:eastAsia="仿宋" w:cs="仿宋"/>
            </w:rPr>
            <w:fldChar w:fldCharType="begin"/>
          </w:r>
          <w:r>
            <w:rPr>
              <w:rFonts w:hint="eastAsia" w:ascii="仿宋" w:hAnsi="仿宋" w:eastAsia="仿宋" w:cs="仿宋"/>
            </w:rPr>
            <w:instrText xml:space="preserve"> HYPERLINK \l _Toc22547 </w:instrText>
          </w:r>
          <w:r>
            <w:rPr>
              <w:rFonts w:hint="eastAsia" w:ascii="仿宋" w:hAnsi="仿宋" w:eastAsia="仿宋" w:cs="仿宋"/>
            </w:rPr>
            <w:fldChar w:fldCharType="separate"/>
          </w:r>
          <w:r>
            <w:rPr>
              <w:rFonts w:hint="eastAsia" w:ascii="仿宋" w:hAnsi="仿宋" w:eastAsia="仿宋" w:cs="仿宋"/>
              <w:bCs w:val="0"/>
              <w:kern w:val="2"/>
              <w:szCs w:val="28"/>
              <w:lang w:val="en-US" w:eastAsia="zh-CN" w:bidi="ar-SA"/>
            </w:rPr>
            <w:t>（三）</w:t>
          </w:r>
          <w:r>
            <w:rPr>
              <w:rFonts w:hint="eastAsia" w:ascii="仿宋" w:hAnsi="仿宋" w:eastAsia="仿宋" w:cs="仿宋"/>
              <w:bCs w:val="0"/>
              <w:szCs w:val="28"/>
            </w:rPr>
            <w:t>投资估算的风险</w:t>
          </w:r>
          <w:r>
            <w:tab/>
          </w:r>
          <w:r>
            <w:fldChar w:fldCharType="begin"/>
          </w:r>
          <w:r>
            <w:instrText xml:space="preserve"> PAGEREF _Toc22547 \h </w:instrText>
          </w:r>
          <w:r>
            <w:fldChar w:fldCharType="separate"/>
          </w:r>
          <w:r>
            <w:t>8</w:t>
          </w:r>
          <w:r>
            <w:fldChar w:fldCharType="end"/>
          </w:r>
          <w:r>
            <w:rPr>
              <w:rFonts w:hint="eastAsia" w:ascii="仿宋" w:hAnsi="仿宋" w:eastAsia="仿宋" w:cs="仿宋"/>
            </w:rPr>
            <w:fldChar w:fldCharType="end"/>
          </w:r>
        </w:p>
        <w:p w14:paraId="1480E32F">
          <w:pPr>
            <w:pStyle w:val="19"/>
            <w:tabs>
              <w:tab w:val="right" w:leader="dot" w:pos="8312"/>
            </w:tabs>
          </w:pPr>
          <w:r>
            <w:rPr>
              <w:rFonts w:hint="eastAsia" w:ascii="仿宋" w:hAnsi="仿宋" w:eastAsia="仿宋" w:cs="仿宋"/>
            </w:rPr>
            <w:fldChar w:fldCharType="begin"/>
          </w:r>
          <w:r>
            <w:rPr>
              <w:rFonts w:hint="eastAsia" w:ascii="仿宋" w:hAnsi="仿宋" w:eastAsia="仿宋" w:cs="仿宋"/>
            </w:rPr>
            <w:instrText xml:space="preserve"> HYPERLINK \l _Toc5168 </w:instrText>
          </w:r>
          <w:r>
            <w:rPr>
              <w:rFonts w:hint="eastAsia" w:ascii="仿宋" w:hAnsi="仿宋" w:eastAsia="仿宋" w:cs="仿宋"/>
            </w:rPr>
            <w:fldChar w:fldCharType="separate"/>
          </w:r>
          <w:r>
            <w:rPr>
              <w:rFonts w:hint="eastAsia" w:ascii="仿宋" w:hAnsi="仿宋" w:eastAsia="仿宋" w:cs="仿宋"/>
              <w:bCs w:val="0"/>
              <w:kern w:val="2"/>
              <w:szCs w:val="32"/>
              <w:lang w:val="en-US" w:eastAsia="zh-CN" w:bidi="ar-SA"/>
            </w:rPr>
            <w:t>七、</w:t>
          </w:r>
          <w:r>
            <w:rPr>
              <w:rFonts w:hint="eastAsia" w:ascii="仿宋" w:hAnsi="仿宋" w:eastAsia="仿宋" w:cs="仿宋"/>
              <w:bCs w:val="0"/>
              <w:kern w:val="2"/>
              <w:szCs w:val="32"/>
            </w:rPr>
            <w:t>还款保障情况</w:t>
          </w:r>
          <w:r>
            <w:tab/>
          </w:r>
          <w:r>
            <w:fldChar w:fldCharType="begin"/>
          </w:r>
          <w:r>
            <w:instrText xml:space="preserve"> PAGEREF _Toc5168 \h </w:instrText>
          </w:r>
          <w:r>
            <w:fldChar w:fldCharType="separate"/>
          </w:r>
          <w:r>
            <w:t>8</w:t>
          </w:r>
          <w:r>
            <w:fldChar w:fldCharType="end"/>
          </w:r>
          <w:r>
            <w:rPr>
              <w:rFonts w:hint="eastAsia" w:ascii="仿宋" w:hAnsi="仿宋" w:eastAsia="仿宋" w:cs="仿宋"/>
            </w:rPr>
            <w:fldChar w:fldCharType="end"/>
          </w:r>
        </w:p>
        <w:p w14:paraId="2FCC3E7A">
          <w:pPr>
            <w:pStyle w:val="19"/>
            <w:tabs>
              <w:tab w:val="right" w:leader="dot" w:pos="8312"/>
            </w:tabs>
          </w:pPr>
          <w:r>
            <w:rPr>
              <w:rFonts w:hint="eastAsia" w:ascii="仿宋" w:hAnsi="仿宋" w:eastAsia="仿宋" w:cs="仿宋"/>
            </w:rPr>
            <w:fldChar w:fldCharType="begin"/>
          </w:r>
          <w:r>
            <w:rPr>
              <w:rFonts w:hint="eastAsia" w:ascii="仿宋" w:hAnsi="仿宋" w:eastAsia="仿宋" w:cs="仿宋"/>
            </w:rPr>
            <w:instrText xml:space="preserve"> HYPERLINK \l _Toc10842 </w:instrText>
          </w:r>
          <w:r>
            <w:rPr>
              <w:rFonts w:hint="eastAsia" w:ascii="仿宋" w:hAnsi="仿宋" w:eastAsia="仿宋" w:cs="仿宋"/>
            </w:rPr>
            <w:fldChar w:fldCharType="separate"/>
          </w:r>
          <w:r>
            <w:rPr>
              <w:rFonts w:hint="eastAsia" w:ascii="仿宋" w:hAnsi="仿宋" w:eastAsia="仿宋" w:cs="仿宋"/>
              <w:bCs w:val="0"/>
              <w:kern w:val="2"/>
              <w:szCs w:val="32"/>
              <w:lang w:val="en-US" w:eastAsia="zh-CN" w:bidi="ar-SA"/>
            </w:rPr>
            <w:t>八、</w:t>
          </w:r>
          <w:r>
            <w:rPr>
              <w:rFonts w:hint="eastAsia" w:ascii="仿宋" w:hAnsi="仿宋" w:eastAsia="仿宋" w:cs="仿宋"/>
              <w:bCs w:val="0"/>
              <w:kern w:val="2"/>
              <w:szCs w:val="32"/>
            </w:rPr>
            <w:t>主管部门职责</w:t>
          </w:r>
          <w:r>
            <w:tab/>
          </w:r>
          <w:r>
            <w:fldChar w:fldCharType="begin"/>
          </w:r>
          <w:r>
            <w:instrText xml:space="preserve"> PAGEREF _Toc10842 \h </w:instrText>
          </w:r>
          <w:r>
            <w:fldChar w:fldCharType="separate"/>
          </w:r>
          <w:r>
            <w:t>9</w:t>
          </w:r>
          <w:r>
            <w:fldChar w:fldCharType="end"/>
          </w:r>
          <w:r>
            <w:rPr>
              <w:rFonts w:hint="eastAsia" w:ascii="仿宋" w:hAnsi="仿宋" w:eastAsia="仿宋" w:cs="仿宋"/>
            </w:rPr>
            <w:fldChar w:fldCharType="end"/>
          </w:r>
        </w:p>
        <w:p w14:paraId="0B4F1806">
          <w:pPr>
            <w:pStyle w:val="20"/>
            <w:tabs>
              <w:tab w:val="right" w:leader="dot" w:pos="8312"/>
            </w:tabs>
          </w:pPr>
          <w:r>
            <w:rPr>
              <w:rFonts w:hint="eastAsia" w:ascii="仿宋" w:hAnsi="仿宋" w:eastAsia="仿宋" w:cs="仿宋"/>
            </w:rPr>
            <w:fldChar w:fldCharType="begin"/>
          </w:r>
          <w:r>
            <w:rPr>
              <w:rFonts w:hint="eastAsia" w:ascii="仿宋" w:hAnsi="仿宋" w:eastAsia="仿宋" w:cs="仿宋"/>
            </w:rPr>
            <w:instrText xml:space="preserve"> HYPERLINK \l _Toc32265 </w:instrText>
          </w:r>
          <w:r>
            <w:rPr>
              <w:rFonts w:hint="eastAsia" w:ascii="仿宋" w:hAnsi="仿宋" w:eastAsia="仿宋" w:cs="仿宋"/>
            </w:rPr>
            <w:fldChar w:fldCharType="separate"/>
          </w:r>
          <w:r>
            <w:rPr>
              <w:rFonts w:hint="eastAsia" w:ascii="仿宋" w:hAnsi="仿宋" w:eastAsia="仿宋" w:cs="仿宋"/>
              <w:bCs w:val="0"/>
              <w:kern w:val="2"/>
              <w:szCs w:val="28"/>
              <w:lang w:val="en-US" w:eastAsia="zh-CN" w:bidi="ar-SA"/>
            </w:rPr>
            <w:t>（一）</w:t>
          </w:r>
          <w:r>
            <w:rPr>
              <w:rFonts w:hint="eastAsia" w:ascii="仿宋" w:hAnsi="仿宋" w:eastAsia="仿宋" w:cs="仿宋"/>
              <w:bCs w:val="0"/>
              <w:szCs w:val="28"/>
            </w:rPr>
            <w:t>主管部门职责</w:t>
          </w:r>
          <w:r>
            <w:tab/>
          </w:r>
          <w:r>
            <w:fldChar w:fldCharType="begin"/>
          </w:r>
          <w:r>
            <w:instrText xml:space="preserve"> PAGEREF _Toc32265 \h </w:instrText>
          </w:r>
          <w:r>
            <w:fldChar w:fldCharType="separate"/>
          </w:r>
          <w:r>
            <w:t>9</w:t>
          </w:r>
          <w:r>
            <w:fldChar w:fldCharType="end"/>
          </w:r>
          <w:r>
            <w:rPr>
              <w:rFonts w:hint="eastAsia" w:ascii="仿宋" w:hAnsi="仿宋" w:eastAsia="仿宋" w:cs="仿宋"/>
            </w:rPr>
            <w:fldChar w:fldCharType="end"/>
          </w:r>
        </w:p>
        <w:p w14:paraId="3325C749">
          <w:pPr>
            <w:pStyle w:val="20"/>
            <w:tabs>
              <w:tab w:val="right" w:leader="dot" w:pos="8312"/>
            </w:tabs>
          </w:pPr>
          <w:r>
            <w:rPr>
              <w:rFonts w:hint="eastAsia" w:ascii="仿宋" w:hAnsi="仿宋" w:eastAsia="仿宋" w:cs="仿宋"/>
            </w:rPr>
            <w:fldChar w:fldCharType="begin"/>
          </w:r>
          <w:r>
            <w:rPr>
              <w:rFonts w:hint="eastAsia" w:ascii="仿宋" w:hAnsi="仿宋" w:eastAsia="仿宋" w:cs="仿宋"/>
            </w:rPr>
            <w:instrText xml:space="preserve"> HYPERLINK \l _Toc8042 </w:instrText>
          </w:r>
          <w:r>
            <w:rPr>
              <w:rFonts w:hint="eastAsia" w:ascii="仿宋" w:hAnsi="仿宋" w:eastAsia="仿宋" w:cs="仿宋"/>
            </w:rPr>
            <w:fldChar w:fldCharType="separate"/>
          </w:r>
          <w:r>
            <w:rPr>
              <w:rFonts w:hint="eastAsia" w:ascii="仿宋" w:hAnsi="仿宋" w:eastAsia="仿宋" w:cs="仿宋"/>
              <w:bCs w:val="0"/>
              <w:kern w:val="2"/>
              <w:szCs w:val="28"/>
              <w:lang w:val="en-US" w:eastAsia="zh-CN" w:bidi="ar-SA"/>
            </w:rPr>
            <w:t>（二）项目单位职责</w:t>
          </w:r>
          <w:r>
            <w:tab/>
          </w:r>
          <w:r>
            <w:fldChar w:fldCharType="begin"/>
          </w:r>
          <w:r>
            <w:instrText xml:space="preserve"> PAGEREF _Toc8042 \h </w:instrText>
          </w:r>
          <w:r>
            <w:fldChar w:fldCharType="separate"/>
          </w:r>
          <w:r>
            <w:t>9</w:t>
          </w:r>
          <w:r>
            <w:fldChar w:fldCharType="end"/>
          </w:r>
          <w:r>
            <w:rPr>
              <w:rFonts w:hint="eastAsia" w:ascii="仿宋" w:hAnsi="仿宋" w:eastAsia="仿宋" w:cs="仿宋"/>
            </w:rPr>
            <w:fldChar w:fldCharType="end"/>
          </w:r>
        </w:p>
        <w:p w14:paraId="463AF724">
          <w:pPr>
            <w:pStyle w:val="19"/>
            <w:tabs>
              <w:tab w:val="right" w:leader="dot" w:pos="8312"/>
            </w:tabs>
          </w:pPr>
          <w:r>
            <w:rPr>
              <w:rFonts w:hint="eastAsia" w:ascii="仿宋" w:hAnsi="仿宋" w:eastAsia="仿宋" w:cs="仿宋"/>
            </w:rPr>
            <w:fldChar w:fldCharType="begin"/>
          </w:r>
          <w:r>
            <w:rPr>
              <w:rFonts w:hint="eastAsia" w:ascii="仿宋" w:hAnsi="仿宋" w:eastAsia="仿宋" w:cs="仿宋"/>
            </w:rPr>
            <w:instrText xml:space="preserve"> HYPERLINK \l _Toc2346 </w:instrText>
          </w:r>
          <w:r>
            <w:rPr>
              <w:rFonts w:hint="eastAsia" w:ascii="仿宋" w:hAnsi="仿宋" w:eastAsia="仿宋" w:cs="仿宋"/>
            </w:rPr>
            <w:fldChar w:fldCharType="separate"/>
          </w:r>
          <w:r>
            <w:rPr>
              <w:rFonts w:hint="eastAsia" w:ascii="仿宋" w:hAnsi="仿宋" w:eastAsia="仿宋" w:cs="仿宋"/>
              <w:bCs w:val="0"/>
              <w:kern w:val="2"/>
              <w:szCs w:val="32"/>
              <w:lang w:val="en-US" w:eastAsia="zh-CN" w:bidi="ar-SA"/>
            </w:rPr>
            <w:t>九、</w:t>
          </w:r>
          <w:r>
            <w:rPr>
              <w:rFonts w:hint="eastAsia" w:ascii="仿宋" w:hAnsi="仿宋" w:eastAsia="仿宋" w:cs="仿宋"/>
              <w:bCs w:val="0"/>
              <w:kern w:val="2"/>
              <w:szCs w:val="32"/>
            </w:rPr>
            <w:t>补充说明</w:t>
          </w:r>
          <w:r>
            <w:tab/>
          </w:r>
          <w:r>
            <w:fldChar w:fldCharType="begin"/>
          </w:r>
          <w:r>
            <w:instrText xml:space="preserve"> PAGEREF _Toc2346 \h </w:instrText>
          </w:r>
          <w:r>
            <w:fldChar w:fldCharType="separate"/>
          </w:r>
          <w:r>
            <w:t>10</w:t>
          </w:r>
          <w:r>
            <w:fldChar w:fldCharType="end"/>
          </w:r>
          <w:r>
            <w:rPr>
              <w:rFonts w:hint="eastAsia" w:ascii="仿宋" w:hAnsi="仿宋" w:eastAsia="仿宋" w:cs="仿宋"/>
            </w:rPr>
            <w:fldChar w:fldCharType="end"/>
          </w:r>
        </w:p>
        <w:p w14:paraId="2AB97492">
          <w:pPr>
            <w:pStyle w:val="22"/>
            <w:ind w:firstLine="210"/>
            <w:rPr>
              <w:rFonts w:hint="eastAsia" w:ascii="仿宋" w:hAnsi="仿宋" w:eastAsia="仿宋" w:cs="仿宋"/>
            </w:rPr>
            <w:sectPr>
              <w:footerReference r:id="rId3" w:type="default"/>
              <w:pgSz w:w="11906" w:h="16838"/>
              <w:pgMar w:top="1440" w:right="1797" w:bottom="1440" w:left="1797" w:header="851" w:footer="992" w:gutter="0"/>
              <w:pgNumType w:start="1"/>
              <w:cols w:space="425" w:num="1"/>
              <w:docGrid w:type="linesAndChars" w:linePitch="312" w:charSpace="0"/>
            </w:sectPr>
          </w:pPr>
          <w:r>
            <w:rPr>
              <w:rFonts w:hint="eastAsia" w:ascii="仿宋" w:hAnsi="仿宋" w:eastAsia="仿宋" w:cs="仿宋"/>
            </w:rPr>
            <w:fldChar w:fldCharType="end"/>
          </w:r>
        </w:p>
      </w:sdtContent>
    </w:sdt>
    <w:p w14:paraId="27B9BDD6">
      <w:pPr>
        <w:pStyle w:val="3"/>
        <w:pageBreakBefore w:val="0"/>
        <w:numPr>
          <w:ilvl w:val="0"/>
          <w:numId w:val="0"/>
        </w:numPr>
        <w:tabs>
          <w:tab w:val="left" w:pos="0"/>
        </w:tabs>
        <w:kinsoku/>
        <w:wordWrap/>
        <w:overflowPunct/>
        <w:topLinePunct w:val="0"/>
        <w:autoSpaceDE/>
        <w:autoSpaceDN/>
        <w:bidi w:val="0"/>
        <w:spacing w:before="312" w:after="156" w:line="574" w:lineRule="exact"/>
        <w:ind w:firstLine="640" w:firstLineChars="200"/>
        <w:jc w:val="left"/>
        <w:rPr>
          <w:rFonts w:hint="eastAsia" w:ascii="仿宋" w:hAnsi="仿宋" w:eastAsia="仿宋" w:cs="仿宋"/>
          <w:b w:val="0"/>
          <w:bCs w:val="0"/>
          <w:kern w:val="2"/>
          <w:sz w:val="32"/>
          <w:szCs w:val="32"/>
        </w:rPr>
      </w:pPr>
      <w:bookmarkStart w:id="0" w:name="_Toc7532"/>
      <w:bookmarkStart w:id="1" w:name="_Toc24169"/>
      <w:r>
        <w:rPr>
          <w:rFonts w:hint="eastAsia" w:ascii="仿宋" w:hAnsi="仿宋" w:eastAsia="仿宋" w:cs="仿宋"/>
          <w:b w:val="0"/>
          <w:bCs w:val="0"/>
          <w:kern w:val="2"/>
          <w:sz w:val="32"/>
          <w:szCs w:val="32"/>
          <w:lang w:val="en-US" w:eastAsia="zh-CN" w:bidi="ar-SA"/>
        </w:rPr>
        <w:t>一、</w:t>
      </w:r>
      <w:r>
        <w:rPr>
          <w:rFonts w:hint="eastAsia" w:ascii="仿宋" w:hAnsi="仿宋" w:eastAsia="仿宋" w:cs="仿宋"/>
          <w:b w:val="0"/>
          <w:bCs w:val="0"/>
          <w:kern w:val="2"/>
          <w:sz w:val="32"/>
          <w:szCs w:val="32"/>
        </w:rPr>
        <w:t>项目基本情况</w:t>
      </w:r>
      <w:bookmarkEnd w:id="0"/>
      <w:bookmarkEnd w:id="1"/>
    </w:p>
    <w:p w14:paraId="1BB48872">
      <w:pPr>
        <w:pStyle w:val="4"/>
        <w:pageBreakBefore w:val="0"/>
        <w:numPr>
          <w:ilvl w:val="1"/>
          <w:numId w:val="0"/>
        </w:numPr>
        <w:tabs>
          <w:tab w:val="left" w:pos="0"/>
        </w:tabs>
        <w:kinsoku/>
        <w:wordWrap/>
        <w:overflowPunct/>
        <w:topLinePunct w:val="0"/>
        <w:autoSpaceDE/>
        <w:autoSpaceDN/>
        <w:bidi w:val="0"/>
        <w:spacing w:before="312" w:after="156" w:line="574" w:lineRule="exact"/>
        <w:ind w:firstLine="640" w:firstLineChars="200"/>
        <w:rPr>
          <w:rFonts w:hint="eastAsia" w:ascii="仿宋" w:hAnsi="仿宋" w:eastAsia="仿宋" w:cs="仿宋"/>
          <w:b w:val="0"/>
          <w:bCs w:val="0"/>
          <w:color w:val="000000"/>
          <w:szCs w:val="28"/>
        </w:rPr>
      </w:pPr>
      <w:bookmarkStart w:id="2" w:name="_Toc1275"/>
      <w:bookmarkStart w:id="3" w:name="_Toc20444"/>
      <w:bookmarkStart w:id="4" w:name="_Toc17912"/>
      <w:bookmarkStart w:id="5" w:name="_Toc14614"/>
      <w:bookmarkStart w:id="6" w:name="_Toc10607"/>
      <w:bookmarkStart w:id="7" w:name="_Toc29379"/>
      <w:bookmarkStart w:id="8" w:name="_Toc20599"/>
      <w:r>
        <w:rPr>
          <w:rFonts w:hint="eastAsia" w:ascii="仿宋" w:hAnsi="仿宋" w:eastAsia="仿宋" w:cs="仿宋"/>
          <w:b w:val="0"/>
          <w:bCs w:val="0"/>
          <w:color w:val="000000"/>
          <w:szCs w:val="28"/>
        </w:rPr>
        <w:t>（一）</w:t>
      </w:r>
      <w:bookmarkEnd w:id="2"/>
      <w:bookmarkEnd w:id="3"/>
      <w:bookmarkEnd w:id="4"/>
      <w:bookmarkEnd w:id="5"/>
      <w:bookmarkEnd w:id="6"/>
      <w:r>
        <w:rPr>
          <w:rFonts w:hint="eastAsia" w:ascii="仿宋" w:hAnsi="仿宋" w:eastAsia="仿宋" w:cs="仿宋"/>
          <w:b w:val="0"/>
          <w:bCs w:val="0"/>
          <w:color w:val="000000"/>
          <w:szCs w:val="28"/>
        </w:rPr>
        <w:t>温江区及行业专项规划概况</w:t>
      </w:r>
      <w:bookmarkEnd w:id="7"/>
      <w:bookmarkEnd w:id="8"/>
    </w:p>
    <w:p w14:paraId="4FDEA61D">
      <w:pPr>
        <w:pStyle w:val="2"/>
        <w:keepNext w:val="0"/>
        <w:keepLines w:val="0"/>
        <w:pageBreakBefore w:val="0"/>
        <w:widowControl/>
        <w:kinsoku/>
        <w:wordWrap/>
        <w:overflowPunct/>
        <w:topLinePunct w:val="0"/>
        <w:autoSpaceDE/>
        <w:autoSpaceDN/>
        <w:bidi w:val="0"/>
        <w:adjustRightInd w:val="0"/>
        <w:snapToGrid w:val="0"/>
        <w:ind w:firstLine="560" w:firstLineChars="200"/>
        <w:jc w:val="left"/>
        <w:textAlignment w:val="auto"/>
        <w:rPr>
          <w:rFonts w:hint="eastAsia"/>
          <w:sz w:val="28"/>
          <w:szCs w:val="28"/>
          <w:lang w:eastAsia="zh-CN"/>
        </w:rPr>
      </w:pPr>
      <w:bookmarkStart w:id="9" w:name="_Toc516673048"/>
      <w:bookmarkStart w:id="10" w:name="_Toc121039363"/>
      <w:bookmarkStart w:id="11" w:name="_Toc24153"/>
      <w:bookmarkStart w:id="12" w:name="_Toc24683"/>
      <w:bookmarkStart w:id="13" w:name="_Toc516706627"/>
      <w:bookmarkStart w:id="14" w:name="_Toc526778511"/>
      <w:r>
        <w:rPr>
          <w:rFonts w:hint="eastAsia"/>
          <w:sz w:val="28"/>
          <w:szCs w:val="28"/>
        </w:rPr>
        <w:t>发展愿景：全面建成发展高质高效、劢能充沛充盈、文化自信自强、社会和顺和谐、城乡共荣共美、人民富裕富足的“幸福温江•美好之城”。城市定位：以建设践行新发展理念的公园城市示范区为统领，觃划建设“成都国际消费中心城市生态活力区，西部领先、全国一流、世界知名的医药健康产业高地，成都国家农业高新技术产业示范区，成都西向交通信息枢纽，国家城乡融合发展试验区”。规划思路为“11335”,全面提升公园城市示范区空间治理能力，实现更高质量、更高效率、更加公平、更可持续、更为安全的发展。规划构建“一核引领，一环三轴多区联劢”的城区空间结构。“一核”：以光华新城片区和文庙历叱城区为核心的城市中心。”一环”：创智环，以轨道交通和城市主要道路形成的交通环线，以TOD模式实现轨道引领空间发展，优化功能布局，引导创新功能沿环状通道实现集聚，增强区域创新驱劢能力</w:t>
      </w:r>
      <w:r>
        <w:rPr>
          <w:rFonts w:hint="eastAsia"/>
          <w:sz w:val="28"/>
          <w:szCs w:val="28"/>
          <w:lang w:eastAsia="zh-CN"/>
        </w:rPr>
        <w:t>；“三轴”：产业协同创新轴、公共服务联络轴、生态融合发展轴。依托新华大道，打造医学与健康服务有机联结、产城融合的产业协同创新轴；依托凤溪大道联结新老城区，营造传统与现代交融、多廊融合渗透的生态融合发展轴；依托光华大道联结光华核心与红桥、共耕和成都中心城区的公共服务联络轴。”多区”：包括核心片区、红桥—共耕—浩旺片区、刘家濠片区、先进制造片区、健康产业片区、永盛镇先进制造片区、农高园片区。</w:t>
      </w:r>
    </w:p>
    <w:p w14:paraId="1ECEF7A1">
      <w:pPr>
        <w:pStyle w:val="2"/>
        <w:keepNext w:val="0"/>
        <w:keepLines w:val="0"/>
        <w:pageBreakBefore w:val="0"/>
        <w:widowControl/>
        <w:kinsoku/>
        <w:wordWrap/>
        <w:overflowPunct/>
        <w:topLinePunct w:val="0"/>
        <w:autoSpaceDE/>
        <w:autoSpaceDN/>
        <w:bidi w:val="0"/>
        <w:adjustRightInd w:val="0"/>
        <w:snapToGrid w:val="0"/>
        <w:ind w:firstLine="560" w:firstLineChars="200"/>
        <w:jc w:val="left"/>
        <w:textAlignment w:val="auto"/>
        <w:rPr>
          <w:rFonts w:hint="eastAsia"/>
          <w:sz w:val="28"/>
          <w:szCs w:val="28"/>
        </w:rPr>
      </w:pPr>
      <w:r>
        <w:rPr>
          <w:rFonts w:hint="eastAsia"/>
          <w:sz w:val="28"/>
          <w:szCs w:val="28"/>
          <w:lang w:val="en-US" w:eastAsia="zh-CN"/>
        </w:rPr>
        <w:t>综上，本项目为温江区万春镇踏水桥社区基础设施的提升，项目的建设有助于完善当地绿化环境设施，极大的改善了当地居民的居住条件。</w:t>
      </w:r>
    </w:p>
    <w:p w14:paraId="5AC704E0">
      <w:pPr>
        <w:pStyle w:val="4"/>
        <w:pageBreakBefore w:val="0"/>
        <w:numPr>
          <w:ilvl w:val="1"/>
          <w:numId w:val="0"/>
        </w:numPr>
        <w:tabs>
          <w:tab w:val="left" w:pos="0"/>
        </w:tabs>
        <w:kinsoku/>
        <w:wordWrap/>
        <w:overflowPunct/>
        <w:topLinePunct w:val="0"/>
        <w:autoSpaceDE/>
        <w:autoSpaceDN/>
        <w:bidi w:val="0"/>
        <w:spacing w:before="312" w:after="156" w:line="574" w:lineRule="exact"/>
        <w:ind w:firstLine="640" w:firstLineChars="200"/>
        <w:rPr>
          <w:rFonts w:hint="eastAsia" w:ascii="仿宋" w:hAnsi="仿宋" w:eastAsia="仿宋" w:cs="仿宋"/>
          <w:b w:val="0"/>
          <w:bCs w:val="0"/>
          <w:color w:val="000000"/>
          <w:szCs w:val="28"/>
        </w:rPr>
      </w:pPr>
      <w:bookmarkStart w:id="15" w:name="_Toc22190"/>
      <w:r>
        <w:rPr>
          <w:rFonts w:hint="eastAsia" w:ascii="仿宋" w:hAnsi="仿宋" w:eastAsia="仿宋" w:cs="仿宋"/>
          <w:b w:val="0"/>
          <w:bCs w:val="0"/>
          <w:color w:val="000000"/>
          <w:szCs w:val="28"/>
        </w:rPr>
        <w:t>（二）项目情况</w:t>
      </w:r>
      <w:bookmarkEnd w:id="9"/>
      <w:bookmarkEnd w:id="10"/>
      <w:bookmarkEnd w:id="11"/>
      <w:bookmarkEnd w:id="12"/>
      <w:bookmarkEnd w:id="13"/>
      <w:bookmarkEnd w:id="14"/>
      <w:bookmarkEnd w:id="15"/>
    </w:p>
    <w:p w14:paraId="2012FC4A">
      <w:pPr>
        <w:pageBreakBefore w:val="0"/>
        <w:widowControl/>
        <w:kinsoku/>
        <w:wordWrap/>
        <w:overflowPunct/>
        <w:topLinePunct w:val="0"/>
        <w:autoSpaceDE/>
        <w:autoSpaceDN/>
        <w:bidi w:val="0"/>
        <w:spacing w:line="574" w:lineRule="exact"/>
        <w:ind w:firstLine="560" w:firstLineChars="200"/>
        <w:jc w:val="left"/>
        <w:rPr>
          <w:rFonts w:hint="eastAsia" w:ascii="仿宋" w:hAnsi="仿宋" w:eastAsia="仿宋" w:cs="仿宋"/>
          <w:b w:val="0"/>
          <w:bCs w:val="0"/>
          <w:kern w:val="0"/>
          <w:sz w:val="28"/>
          <w:szCs w:val="28"/>
        </w:rPr>
      </w:pPr>
      <w:bookmarkStart w:id="16" w:name="_Toc14428"/>
      <w:bookmarkStart w:id="17" w:name="_Toc8592"/>
      <w:r>
        <w:rPr>
          <w:rFonts w:hint="eastAsia" w:ascii="仿宋" w:hAnsi="仿宋" w:eastAsia="仿宋" w:cs="仿宋"/>
          <w:b w:val="0"/>
          <w:bCs w:val="0"/>
          <w:kern w:val="0"/>
          <w:sz w:val="28"/>
          <w:szCs w:val="28"/>
        </w:rPr>
        <w:t>1、参与主体</w:t>
      </w:r>
      <w:bookmarkEnd w:id="16"/>
      <w:bookmarkEnd w:id="17"/>
    </w:p>
    <w:p w14:paraId="1365607A">
      <w:pPr>
        <w:pageBreakBefore w:val="0"/>
        <w:widowControl/>
        <w:kinsoku/>
        <w:wordWrap/>
        <w:overflowPunct/>
        <w:topLinePunct w:val="0"/>
        <w:autoSpaceDE/>
        <w:autoSpaceDN/>
        <w:bidi w:val="0"/>
        <w:spacing w:line="574" w:lineRule="exact"/>
        <w:ind w:firstLine="420"/>
        <w:jc w:val="left"/>
        <w:rPr>
          <w:rFonts w:hint="eastAsia" w:ascii="仿宋" w:hAnsi="仿宋" w:eastAsia="仿宋" w:cs="仿宋"/>
          <w:color w:val="000000"/>
          <w:kern w:val="0"/>
          <w:sz w:val="28"/>
          <w:szCs w:val="28"/>
          <w:lang w:eastAsia="zh-CN" w:bidi="ar"/>
        </w:rPr>
      </w:pPr>
      <w:r>
        <w:rPr>
          <w:rFonts w:hint="eastAsia" w:ascii="仿宋" w:hAnsi="仿宋" w:eastAsia="仿宋" w:cs="仿宋"/>
          <w:color w:val="000000"/>
          <w:kern w:val="0"/>
          <w:sz w:val="28"/>
          <w:szCs w:val="28"/>
          <w:lang w:bidi="ar"/>
        </w:rPr>
        <w:t>主管部门：</w:t>
      </w:r>
      <w:r>
        <w:rPr>
          <w:rFonts w:hint="eastAsia" w:ascii="仿宋" w:hAnsi="仿宋" w:eastAsia="仿宋" w:cs="仿宋"/>
          <w:color w:val="000000"/>
          <w:kern w:val="0"/>
          <w:sz w:val="28"/>
          <w:szCs w:val="28"/>
          <w:lang w:eastAsia="zh-CN" w:bidi="ar"/>
        </w:rPr>
        <w:t>成都市温江区住房和城乡建设局</w:t>
      </w:r>
    </w:p>
    <w:p w14:paraId="3332E7A3">
      <w:pPr>
        <w:pageBreakBefore w:val="0"/>
        <w:widowControl/>
        <w:kinsoku/>
        <w:wordWrap/>
        <w:overflowPunct/>
        <w:topLinePunct w:val="0"/>
        <w:autoSpaceDE/>
        <w:autoSpaceDN/>
        <w:bidi w:val="0"/>
        <w:spacing w:line="574" w:lineRule="exact"/>
        <w:ind w:firstLine="420"/>
        <w:jc w:val="left"/>
        <w:rPr>
          <w:rFonts w:hint="eastAsia" w:ascii="仿宋" w:hAnsi="仿宋" w:eastAsia="仿宋" w:cs="仿宋"/>
          <w:color w:val="000000"/>
          <w:kern w:val="0"/>
          <w:sz w:val="28"/>
          <w:szCs w:val="28"/>
          <w:lang w:eastAsia="zh-CN" w:bidi="ar"/>
        </w:rPr>
      </w:pPr>
      <w:r>
        <w:rPr>
          <w:rFonts w:hint="eastAsia" w:ascii="仿宋" w:hAnsi="仿宋" w:eastAsia="仿宋" w:cs="仿宋"/>
          <w:color w:val="000000"/>
          <w:kern w:val="0"/>
          <w:sz w:val="28"/>
          <w:szCs w:val="28"/>
          <w:lang w:bidi="ar"/>
        </w:rPr>
        <w:t>业主单位：</w:t>
      </w:r>
      <w:r>
        <w:rPr>
          <w:rFonts w:hint="eastAsia" w:ascii="仿宋" w:hAnsi="仿宋" w:eastAsia="仿宋" w:cs="仿宋"/>
          <w:color w:val="000000"/>
          <w:kern w:val="0"/>
          <w:sz w:val="28"/>
          <w:szCs w:val="28"/>
          <w:lang w:eastAsia="zh-CN" w:bidi="ar"/>
        </w:rPr>
        <w:t>成都隆科和悦长安置业有限公司</w:t>
      </w:r>
    </w:p>
    <w:p w14:paraId="42ED1E59">
      <w:pPr>
        <w:pageBreakBefore w:val="0"/>
        <w:widowControl/>
        <w:kinsoku/>
        <w:wordWrap/>
        <w:overflowPunct/>
        <w:topLinePunct w:val="0"/>
        <w:autoSpaceDE/>
        <w:autoSpaceDN/>
        <w:bidi w:val="0"/>
        <w:spacing w:line="574" w:lineRule="exact"/>
        <w:ind w:left="420" w:firstLine="140" w:firstLineChars="50"/>
        <w:jc w:val="left"/>
        <w:rPr>
          <w:rFonts w:hint="eastAsia" w:ascii="仿宋" w:hAnsi="仿宋" w:eastAsia="仿宋" w:cs="仿宋"/>
          <w:b w:val="0"/>
          <w:bCs w:val="0"/>
          <w:kern w:val="0"/>
          <w:sz w:val="28"/>
          <w:szCs w:val="28"/>
        </w:rPr>
      </w:pPr>
      <w:bookmarkStart w:id="18" w:name="_Toc19011"/>
      <w:bookmarkStart w:id="19" w:name="_Toc30375"/>
      <w:r>
        <w:rPr>
          <w:rFonts w:hint="eastAsia" w:ascii="仿宋" w:hAnsi="仿宋" w:eastAsia="仿宋" w:cs="仿宋"/>
          <w:b w:val="0"/>
          <w:bCs w:val="0"/>
          <w:kern w:val="0"/>
          <w:sz w:val="28"/>
          <w:szCs w:val="28"/>
        </w:rPr>
        <w:t>2、项目概况</w:t>
      </w:r>
      <w:bookmarkEnd w:id="18"/>
      <w:bookmarkEnd w:id="19"/>
    </w:p>
    <w:p w14:paraId="1DB216C6">
      <w:pPr>
        <w:pageBreakBefore w:val="0"/>
        <w:widowControl/>
        <w:kinsoku/>
        <w:wordWrap/>
        <w:overflowPunct/>
        <w:topLinePunct w:val="0"/>
        <w:autoSpaceDE/>
        <w:autoSpaceDN/>
        <w:bidi w:val="0"/>
        <w:spacing w:line="574" w:lineRule="exact"/>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（1）建设地点</w:t>
      </w:r>
    </w:p>
    <w:p w14:paraId="5FC24B0D">
      <w:pPr>
        <w:pageBreakBefore w:val="0"/>
        <w:widowControl/>
        <w:kinsoku/>
        <w:wordWrap/>
        <w:overflowPunct/>
        <w:topLinePunct w:val="0"/>
        <w:autoSpaceDE/>
        <w:autoSpaceDN/>
        <w:bidi w:val="0"/>
        <w:spacing w:line="574" w:lineRule="exact"/>
        <w:ind w:firstLine="560" w:firstLineChars="200"/>
        <w:jc w:val="left"/>
        <w:rPr>
          <w:rFonts w:hint="eastAsia" w:ascii="仿宋" w:hAnsi="仿宋" w:eastAsia="仿宋" w:cs="仿宋"/>
          <w:color w:val="000000"/>
          <w:kern w:val="0"/>
          <w:sz w:val="28"/>
          <w:szCs w:val="28"/>
          <w:lang w:eastAsia="zh-CN" w:bidi="ar"/>
        </w:rPr>
      </w:pPr>
      <w:bookmarkStart w:id="20" w:name="_Hlk43074792"/>
      <w:r>
        <w:rPr>
          <w:rFonts w:hint="eastAsia" w:ascii="仿宋" w:hAnsi="仿宋" w:eastAsia="仿宋" w:cs="仿宋"/>
          <w:color w:val="000000"/>
          <w:kern w:val="0"/>
          <w:sz w:val="28"/>
          <w:szCs w:val="28"/>
          <w:lang w:bidi="ar"/>
        </w:rPr>
        <w:t>本项目位于温江区万春镇踏水桥社区</w:t>
      </w:r>
      <w:r>
        <w:rPr>
          <w:rFonts w:hint="eastAsia" w:ascii="仿宋" w:hAnsi="仿宋" w:eastAsia="仿宋" w:cs="仿宋"/>
          <w:color w:val="000000"/>
          <w:kern w:val="0"/>
          <w:sz w:val="28"/>
          <w:szCs w:val="28"/>
          <w:lang w:eastAsia="zh-CN" w:bidi="ar"/>
        </w:rPr>
        <w:t>。</w:t>
      </w:r>
    </w:p>
    <w:p w14:paraId="7A0DC08B">
      <w:pPr>
        <w:pageBreakBefore w:val="0"/>
        <w:widowControl/>
        <w:kinsoku/>
        <w:wordWrap/>
        <w:overflowPunct/>
        <w:topLinePunct w:val="0"/>
        <w:autoSpaceDE/>
        <w:autoSpaceDN/>
        <w:bidi w:val="0"/>
        <w:spacing w:line="574" w:lineRule="exact"/>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（2）建设内容</w:t>
      </w:r>
      <w:bookmarkEnd w:id="20"/>
    </w:p>
    <w:p w14:paraId="4FBA73D9">
      <w:pPr>
        <w:pageBreakBefore w:val="0"/>
        <w:widowControl/>
        <w:kinsoku/>
        <w:wordWrap/>
        <w:overflowPunct/>
        <w:topLinePunct w:val="0"/>
        <w:autoSpaceDE/>
        <w:autoSpaceDN/>
        <w:bidi w:val="0"/>
        <w:spacing w:line="574" w:lineRule="exact"/>
        <w:ind w:firstLine="560" w:firstLineChars="200"/>
        <w:jc w:val="left"/>
        <w:rPr>
          <w:rFonts w:hint="eastAsia" w:ascii="仿宋" w:hAnsi="仿宋" w:eastAsia="仿宋" w:cs="仿宋"/>
          <w:color w:val="000000"/>
          <w:kern w:val="0"/>
          <w:sz w:val="28"/>
          <w:szCs w:val="28"/>
          <w:lang w:eastAsia="zh-CN" w:bidi="ar"/>
        </w:rPr>
      </w:pPr>
      <w:bookmarkStart w:id="21" w:name="_Toc21691"/>
      <w:r>
        <w:rPr>
          <w:rFonts w:hint="eastAsia" w:ascii="仿宋" w:hAnsi="仿宋" w:eastAsia="仿宋" w:cs="仿宋"/>
          <w:color w:val="000000"/>
          <w:kern w:val="0"/>
          <w:sz w:val="28"/>
          <w:szCs w:val="28"/>
          <w:lang w:bidi="ar"/>
        </w:rPr>
        <w:t>本项目为温江万春踏水桥片区居民提供便利，建设内容包括地下机动车停车位约1800个及停车场配套设施，与便民相关的配套道路的供水、排水、供电等基础设施建设。</w:t>
      </w:r>
    </w:p>
    <w:p w14:paraId="75B31DED">
      <w:pPr>
        <w:pStyle w:val="3"/>
        <w:pageBreakBefore w:val="0"/>
        <w:numPr>
          <w:ilvl w:val="0"/>
          <w:numId w:val="0"/>
        </w:numPr>
        <w:tabs>
          <w:tab w:val="left" w:pos="0"/>
        </w:tabs>
        <w:kinsoku/>
        <w:wordWrap/>
        <w:overflowPunct/>
        <w:topLinePunct w:val="0"/>
        <w:autoSpaceDE/>
        <w:autoSpaceDN/>
        <w:bidi w:val="0"/>
        <w:spacing w:before="312" w:after="156" w:line="574" w:lineRule="exact"/>
        <w:ind w:firstLine="640" w:firstLineChars="200"/>
        <w:jc w:val="left"/>
        <w:rPr>
          <w:rFonts w:hint="eastAsia" w:ascii="仿宋" w:hAnsi="仿宋" w:eastAsia="仿宋" w:cs="仿宋"/>
          <w:b w:val="0"/>
          <w:bCs w:val="0"/>
          <w:kern w:val="2"/>
          <w:sz w:val="32"/>
          <w:szCs w:val="32"/>
          <w:lang w:val="en-US" w:eastAsia="zh-CN" w:bidi="ar-SA"/>
        </w:rPr>
      </w:pPr>
      <w:bookmarkStart w:id="22" w:name="_Toc26769"/>
      <w:r>
        <w:rPr>
          <w:rFonts w:hint="eastAsia" w:ascii="仿宋" w:hAnsi="仿宋" w:eastAsia="仿宋" w:cs="仿宋"/>
          <w:b w:val="0"/>
          <w:bCs w:val="0"/>
          <w:kern w:val="2"/>
          <w:sz w:val="32"/>
          <w:szCs w:val="32"/>
          <w:lang w:val="en-US" w:eastAsia="zh-CN" w:bidi="ar-SA"/>
        </w:rPr>
        <w:t>二、经济社会效益分析</w:t>
      </w:r>
      <w:bookmarkEnd w:id="21"/>
      <w:bookmarkEnd w:id="22"/>
      <w:bookmarkStart w:id="23" w:name="_Toc25702"/>
      <w:bookmarkStart w:id="24" w:name="_Toc27927"/>
      <w:bookmarkStart w:id="25" w:name="_Toc121039366"/>
    </w:p>
    <w:p w14:paraId="249CE311">
      <w:pPr>
        <w:pStyle w:val="3"/>
        <w:pageBreakBefore w:val="0"/>
        <w:numPr>
          <w:ilvl w:val="0"/>
          <w:numId w:val="0"/>
        </w:numPr>
        <w:tabs>
          <w:tab w:val="left" w:pos="0"/>
        </w:tabs>
        <w:kinsoku/>
        <w:wordWrap/>
        <w:overflowPunct/>
        <w:topLinePunct w:val="0"/>
        <w:autoSpaceDE/>
        <w:autoSpaceDN/>
        <w:bidi w:val="0"/>
        <w:spacing w:before="312" w:after="156" w:line="574" w:lineRule="exact"/>
        <w:ind w:firstLine="640" w:firstLineChars="200"/>
        <w:jc w:val="left"/>
        <w:rPr>
          <w:rFonts w:hint="eastAsia" w:ascii="仿宋" w:hAnsi="仿宋" w:eastAsia="仿宋" w:cs="仿宋"/>
          <w:b w:val="0"/>
          <w:bCs w:val="0"/>
          <w:kern w:val="2"/>
          <w:sz w:val="32"/>
          <w:szCs w:val="32"/>
          <w:lang w:val="en-US" w:eastAsia="zh-CN" w:bidi="ar-SA"/>
        </w:rPr>
      </w:pPr>
      <w:bookmarkStart w:id="26" w:name="_Toc22593"/>
      <w:r>
        <w:rPr>
          <w:rFonts w:hint="eastAsia" w:ascii="仿宋" w:hAnsi="仿宋" w:eastAsia="仿宋" w:cs="仿宋"/>
          <w:b w:val="0"/>
          <w:bCs w:val="0"/>
          <w:kern w:val="2"/>
          <w:sz w:val="32"/>
          <w:szCs w:val="32"/>
          <w:lang w:val="en-US" w:eastAsia="zh-CN" w:bidi="ar-SA"/>
        </w:rPr>
        <w:t>（一）社会效益分析</w:t>
      </w:r>
      <w:bookmarkEnd w:id="23"/>
      <w:bookmarkEnd w:id="24"/>
      <w:bookmarkEnd w:id="25"/>
      <w:bookmarkEnd w:id="26"/>
    </w:p>
    <w:p w14:paraId="2A709FDC">
      <w:pPr>
        <w:pageBreakBefore w:val="0"/>
        <w:widowControl/>
        <w:kinsoku/>
        <w:wordWrap/>
        <w:overflowPunct/>
        <w:topLinePunct w:val="0"/>
        <w:autoSpaceDE/>
        <w:autoSpaceDN/>
        <w:bidi w:val="0"/>
        <w:spacing w:line="574" w:lineRule="exact"/>
        <w:ind w:firstLine="560" w:firstLineChars="200"/>
        <w:jc w:val="left"/>
        <w:rPr>
          <w:rFonts w:hint="eastAsia" w:ascii="仿宋" w:hAnsi="仿宋" w:eastAsia="仿宋" w:cs="仿宋"/>
          <w:color w:val="000000"/>
          <w:kern w:val="0"/>
          <w:sz w:val="28"/>
          <w:szCs w:val="28"/>
          <w:lang w:bidi="ar"/>
        </w:rPr>
      </w:pPr>
      <w:bookmarkStart w:id="27" w:name="_Toc177370763"/>
      <w:bookmarkStart w:id="28" w:name="_Toc121039367"/>
      <w:bookmarkStart w:id="29" w:name="_Toc6781"/>
      <w:bookmarkStart w:id="30" w:name="_Toc13705"/>
      <w:r>
        <w:rPr>
          <w:rFonts w:hint="eastAsia" w:ascii="仿宋" w:hAnsi="仿宋" w:eastAsia="仿宋" w:cs="仿宋"/>
          <w:color w:val="000000"/>
          <w:kern w:val="0"/>
          <w:sz w:val="28"/>
          <w:szCs w:val="28"/>
          <w:lang w:bidi="ar"/>
        </w:rPr>
        <w:t>可以促进地区产业结构调整，增加社会就业。结合本项目的实施，大力调整产业结构，加快发展现代服务业，大力优化产业结构，提高发展质量和效益。同时，还能够拉动建筑业的发展，促进地区经济的增长和增加社会就业的机会，有利扩大内需。</w:t>
      </w:r>
      <w:bookmarkEnd w:id="27"/>
    </w:p>
    <w:p w14:paraId="0DD08F9F">
      <w:pPr>
        <w:pStyle w:val="3"/>
        <w:pageBreakBefore w:val="0"/>
        <w:numPr>
          <w:ilvl w:val="0"/>
          <w:numId w:val="0"/>
        </w:numPr>
        <w:tabs>
          <w:tab w:val="left" w:pos="0"/>
        </w:tabs>
        <w:kinsoku/>
        <w:wordWrap/>
        <w:overflowPunct/>
        <w:topLinePunct w:val="0"/>
        <w:autoSpaceDE/>
        <w:autoSpaceDN/>
        <w:bidi w:val="0"/>
        <w:spacing w:before="312" w:after="156" w:line="574" w:lineRule="exact"/>
        <w:ind w:firstLine="640" w:firstLineChars="200"/>
        <w:jc w:val="left"/>
        <w:rPr>
          <w:rFonts w:hint="eastAsia" w:ascii="仿宋" w:hAnsi="仿宋" w:eastAsia="仿宋" w:cs="仿宋"/>
          <w:b w:val="0"/>
          <w:bCs w:val="0"/>
          <w:kern w:val="2"/>
          <w:sz w:val="32"/>
          <w:szCs w:val="32"/>
          <w:lang w:val="en-US" w:eastAsia="zh-CN" w:bidi="ar-SA"/>
        </w:rPr>
      </w:pPr>
      <w:bookmarkStart w:id="31" w:name="_Toc8280"/>
      <w:r>
        <w:rPr>
          <w:rFonts w:hint="eastAsia" w:ascii="仿宋" w:hAnsi="仿宋" w:eastAsia="仿宋" w:cs="仿宋"/>
          <w:b w:val="0"/>
          <w:bCs w:val="0"/>
          <w:kern w:val="2"/>
          <w:sz w:val="32"/>
          <w:szCs w:val="32"/>
          <w:lang w:val="en-US" w:eastAsia="zh-CN" w:bidi="ar-SA"/>
        </w:rPr>
        <w:t>（二）经济效益分析</w:t>
      </w:r>
      <w:bookmarkEnd w:id="28"/>
      <w:bookmarkEnd w:id="29"/>
      <w:bookmarkEnd w:id="30"/>
      <w:bookmarkEnd w:id="31"/>
    </w:p>
    <w:p w14:paraId="3A827DDF">
      <w:pPr>
        <w:pageBreakBefore w:val="0"/>
        <w:widowControl/>
        <w:kinsoku/>
        <w:wordWrap/>
        <w:overflowPunct/>
        <w:topLinePunct w:val="0"/>
        <w:autoSpaceDE/>
        <w:autoSpaceDN/>
        <w:bidi w:val="0"/>
        <w:spacing w:line="574" w:lineRule="exact"/>
        <w:ind w:firstLine="560" w:firstLineChars="200"/>
        <w:jc w:val="left"/>
        <w:rPr>
          <w:rFonts w:hint="eastAsia" w:ascii="仿宋" w:hAnsi="仿宋" w:eastAsia="仿宋" w:cs="仿宋"/>
          <w:color w:val="000000"/>
          <w:kern w:val="0"/>
          <w:sz w:val="28"/>
          <w:szCs w:val="28"/>
          <w:lang w:bidi="ar"/>
        </w:rPr>
      </w:pPr>
      <w:bookmarkStart w:id="32" w:name="_Toc116232244"/>
      <w:bookmarkStart w:id="33" w:name="_Toc4943"/>
      <w:r>
        <w:rPr>
          <w:rFonts w:hint="eastAsia" w:ascii="仿宋" w:hAnsi="仿宋" w:eastAsia="仿宋" w:cs="仿宋"/>
          <w:color w:val="000000"/>
          <w:kern w:val="0"/>
          <w:sz w:val="28"/>
          <w:szCs w:val="28"/>
          <w:lang w:bidi="ar"/>
        </w:rPr>
        <w:t>城中村环境改造，是中央推动的重大民生工程和发展工程。对于逆周期促进经济增长、促进居民居住条件改善、增强社区治理服务能力具有重大的经济意义。促进盘活城中村及周边资源向需求和就业端转化，增强社区服务和治理能力。短期内可以迅速有效地扩大内需，促进就业，提振经济。长期来看，是补短板、强弱项、惠民生，提升温江区社会治理水平和治理能力的重要举措，应得到高度重视，多措并举，提质提速，促进各地有序推进、稳步落实城中村改造工程。</w:t>
      </w:r>
    </w:p>
    <w:p w14:paraId="3B23A143">
      <w:pPr>
        <w:pStyle w:val="3"/>
        <w:pageBreakBefore w:val="0"/>
        <w:numPr>
          <w:ilvl w:val="0"/>
          <w:numId w:val="0"/>
        </w:numPr>
        <w:tabs>
          <w:tab w:val="left" w:pos="0"/>
        </w:tabs>
        <w:kinsoku/>
        <w:wordWrap/>
        <w:overflowPunct/>
        <w:topLinePunct w:val="0"/>
        <w:autoSpaceDE/>
        <w:autoSpaceDN/>
        <w:bidi w:val="0"/>
        <w:spacing w:before="312" w:after="156" w:line="574" w:lineRule="exact"/>
        <w:ind w:left="0" w:leftChars="0" w:firstLine="640" w:firstLineChars="200"/>
        <w:jc w:val="left"/>
        <w:rPr>
          <w:rFonts w:hint="eastAsia" w:ascii="仿宋" w:hAnsi="仿宋" w:eastAsia="仿宋" w:cs="仿宋"/>
          <w:b/>
          <w:bCs/>
          <w:kern w:val="2"/>
          <w:sz w:val="32"/>
          <w:szCs w:val="32"/>
        </w:rPr>
      </w:pPr>
      <w:bookmarkStart w:id="34" w:name="_Toc11533"/>
      <w:r>
        <w:rPr>
          <w:rFonts w:hint="eastAsia" w:ascii="仿宋" w:hAnsi="仿宋" w:eastAsia="仿宋" w:cs="仿宋"/>
          <w:b/>
          <w:bCs/>
          <w:kern w:val="2"/>
          <w:sz w:val="32"/>
          <w:szCs w:val="32"/>
          <w:lang w:val="en-US" w:eastAsia="zh-CN" w:bidi="ar-SA"/>
        </w:rPr>
        <w:t>三、</w:t>
      </w:r>
      <w:r>
        <w:rPr>
          <w:rFonts w:hint="eastAsia" w:ascii="仿宋" w:hAnsi="仿宋" w:eastAsia="仿宋" w:cs="仿宋"/>
          <w:b/>
          <w:bCs/>
          <w:kern w:val="2"/>
          <w:sz w:val="32"/>
          <w:szCs w:val="32"/>
        </w:rPr>
        <w:t>项目投资估算及资金筹措方案</w:t>
      </w:r>
      <w:bookmarkEnd w:id="32"/>
      <w:bookmarkEnd w:id="33"/>
      <w:bookmarkEnd w:id="34"/>
    </w:p>
    <w:p w14:paraId="60EE6B98">
      <w:pPr>
        <w:pStyle w:val="4"/>
        <w:pageBreakBefore w:val="0"/>
        <w:numPr>
          <w:ilvl w:val="1"/>
          <w:numId w:val="0"/>
        </w:numPr>
        <w:tabs>
          <w:tab w:val="left" w:pos="0"/>
        </w:tabs>
        <w:kinsoku/>
        <w:wordWrap/>
        <w:overflowPunct/>
        <w:topLinePunct w:val="0"/>
        <w:autoSpaceDE/>
        <w:autoSpaceDN/>
        <w:bidi w:val="0"/>
        <w:spacing w:before="312" w:after="156" w:line="574" w:lineRule="exact"/>
        <w:ind w:left="0" w:leftChars="0" w:firstLine="640" w:firstLineChars="200"/>
        <w:rPr>
          <w:rFonts w:hint="eastAsia" w:ascii="仿宋" w:hAnsi="仿宋" w:eastAsia="仿宋" w:cs="仿宋"/>
          <w:b w:val="0"/>
          <w:bCs w:val="0"/>
          <w:color w:val="000000"/>
          <w:szCs w:val="28"/>
        </w:rPr>
      </w:pPr>
      <w:bookmarkStart w:id="35" w:name="_Toc533179664"/>
      <w:bookmarkStart w:id="36" w:name="_Toc116232245"/>
      <w:bookmarkStart w:id="37" w:name="_Toc20895"/>
      <w:bookmarkStart w:id="38" w:name="_Toc6322"/>
      <w:r>
        <w:rPr>
          <w:rFonts w:hint="eastAsia" w:ascii="仿宋" w:hAnsi="仿宋" w:eastAsia="仿宋" w:cs="仿宋"/>
          <w:b w:val="0"/>
          <w:bCs w:val="0"/>
          <w:color w:val="000000"/>
          <w:kern w:val="2"/>
          <w:sz w:val="32"/>
          <w:szCs w:val="28"/>
          <w:lang w:val="en-US" w:eastAsia="zh-CN" w:bidi="ar-SA"/>
        </w:rPr>
        <w:t>（一）</w:t>
      </w:r>
      <w:r>
        <w:rPr>
          <w:rFonts w:hint="eastAsia" w:ascii="仿宋" w:hAnsi="仿宋" w:eastAsia="仿宋" w:cs="仿宋"/>
          <w:b w:val="0"/>
          <w:bCs w:val="0"/>
          <w:color w:val="000000"/>
          <w:szCs w:val="28"/>
        </w:rPr>
        <w:t>投资估算</w:t>
      </w:r>
      <w:bookmarkEnd w:id="35"/>
      <w:bookmarkEnd w:id="36"/>
      <w:bookmarkEnd w:id="37"/>
      <w:bookmarkEnd w:id="38"/>
    </w:p>
    <w:p w14:paraId="35A28168">
      <w:pPr>
        <w:pageBreakBefore w:val="0"/>
        <w:widowControl/>
        <w:kinsoku/>
        <w:wordWrap/>
        <w:overflowPunct/>
        <w:topLinePunct w:val="0"/>
        <w:autoSpaceDE/>
        <w:autoSpaceDN/>
        <w:bidi w:val="0"/>
        <w:spacing w:line="574" w:lineRule="exact"/>
        <w:ind w:firstLine="560" w:firstLineChars="200"/>
        <w:jc w:val="left"/>
        <w:rPr>
          <w:rFonts w:hint="eastAsia" w:ascii="仿宋" w:hAnsi="仿宋" w:eastAsia="仿宋" w:cs="仿宋"/>
          <w:color w:val="000000"/>
          <w:kern w:val="0"/>
          <w:sz w:val="28"/>
          <w:szCs w:val="28"/>
          <w:lang w:bidi="ar"/>
        </w:rPr>
      </w:pPr>
      <w:bookmarkStart w:id="39" w:name="_Toc22781"/>
      <w:bookmarkStart w:id="40" w:name="_Toc116232246"/>
      <w:r>
        <w:rPr>
          <w:rFonts w:hint="eastAsia" w:ascii="仿宋" w:hAnsi="仿宋" w:eastAsia="仿宋" w:cs="仿宋"/>
          <w:color w:val="000000"/>
          <w:kern w:val="0"/>
          <w:sz w:val="28"/>
          <w:szCs w:val="28"/>
          <w:lang w:bidi="ar"/>
        </w:rPr>
        <w:t>根据初步测算，本项目工程总投资为</w:t>
      </w:r>
      <w:r>
        <w:rPr>
          <w:rFonts w:hint="eastAsia" w:ascii="仿宋" w:hAnsi="仿宋" w:eastAsia="仿宋" w:cs="仿宋"/>
          <w:color w:val="000000"/>
          <w:kern w:val="0"/>
          <w:sz w:val="28"/>
          <w:szCs w:val="28"/>
          <w:lang w:eastAsia="zh-CN" w:bidi="ar"/>
        </w:rPr>
        <w:t>42,110.06</w:t>
      </w:r>
      <w:r>
        <w:rPr>
          <w:rFonts w:hint="eastAsia" w:ascii="仿宋" w:hAnsi="仿宋" w:eastAsia="仿宋" w:cs="仿宋"/>
          <w:color w:val="000000"/>
          <w:kern w:val="0"/>
          <w:sz w:val="28"/>
          <w:szCs w:val="28"/>
          <w:lang w:bidi="ar"/>
        </w:rPr>
        <w:t>万元。具体组成如下：</w:t>
      </w:r>
    </w:p>
    <w:p w14:paraId="34340897">
      <w:pPr>
        <w:pageBreakBefore w:val="0"/>
        <w:widowControl/>
        <w:kinsoku/>
        <w:wordWrap/>
        <w:overflowPunct/>
        <w:topLinePunct w:val="0"/>
        <w:autoSpaceDE/>
        <w:autoSpaceDN/>
        <w:bidi w:val="0"/>
        <w:spacing w:line="574" w:lineRule="exact"/>
        <w:ind w:firstLine="560"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工程费用为34,841.21万元，占总投资的82.74%，工程建设其他费用为3,362.60万元，占总投资的7.99%，预备费3,056.25万元，占总投资的7.26%,建设期利息</w:t>
      </w:r>
      <w:r>
        <w:rPr>
          <w:rFonts w:hint="eastAsia" w:ascii="仿宋" w:hAnsi="仿宋" w:eastAsia="仿宋" w:cs="仿宋"/>
          <w:color w:val="000000"/>
          <w:kern w:val="0"/>
          <w:sz w:val="28"/>
          <w:szCs w:val="28"/>
          <w:lang w:val="en-US" w:eastAsia="zh-CN" w:bidi="ar"/>
        </w:rPr>
        <w:t>及发行费</w:t>
      </w:r>
      <w:r>
        <w:rPr>
          <w:rFonts w:hint="eastAsia" w:ascii="仿宋" w:hAnsi="仿宋" w:eastAsia="仿宋" w:cs="仿宋"/>
          <w:color w:val="000000"/>
          <w:kern w:val="0"/>
          <w:sz w:val="28"/>
          <w:szCs w:val="28"/>
          <w:lang w:bidi="ar"/>
        </w:rPr>
        <w:t>850.00万元，占总投资的2.02%。</w:t>
      </w:r>
    </w:p>
    <w:p w14:paraId="4B3A5236">
      <w:pPr>
        <w:pStyle w:val="4"/>
        <w:pageBreakBefore w:val="0"/>
        <w:numPr>
          <w:ilvl w:val="1"/>
          <w:numId w:val="0"/>
        </w:numPr>
        <w:tabs>
          <w:tab w:val="left" w:pos="0"/>
        </w:tabs>
        <w:kinsoku/>
        <w:wordWrap/>
        <w:overflowPunct/>
        <w:topLinePunct w:val="0"/>
        <w:autoSpaceDE/>
        <w:autoSpaceDN/>
        <w:bidi w:val="0"/>
        <w:spacing w:before="312" w:after="156" w:line="574" w:lineRule="exact"/>
        <w:ind w:left="0" w:leftChars="0" w:firstLine="640" w:firstLineChars="200"/>
        <w:rPr>
          <w:rFonts w:hint="eastAsia" w:ascii="仿宋" w:hAnsi="仿宋" w:eastAsia="仿宋" w:cs="仿宋"/>
          <w:b w:val="0"/>
          <w:bCs w:val="0"/>
          <w:color w:val="000000"/>
          <w:szCs w:val="28"/>
        </w:rPr>
      </w:pPr>
      <w:bookmarkStart w:id="41" w:name="_Toc7775"/>
      <w:r>
        <w:rPr>
          <w:rFonts w:hint="eastAsia" w:ascii="仿宋" w:hAnsi="仿宋" w:eastAsia="仿宋" w:cs="仿宋"/>
          <w:b w:val="0"/>
          <w:bCs w:val="0"/>
          <w:color w:val="000000"/>
          <w:kern w:val="2"/>
          <w:sz w:val="32"/>
          <w:szCs w:val="28"/>
          <w:lang w:val="en-US" w:eastAsia="zh-CN" w:bidi="ar-SA"/>
        </w:rPr>
        <w:t>（二）</w:t>
      </w:r>
      <w:r>
        <w:rPr>
          <w:rFonts w:hint="eastAsia" w:ascii="仿宋" w:hAnsi="仿宋" w:eastAsia="仿宋" w:cs="仿宋"/>
          <w:b w:val="0"/>
          <w:bCs w:val="0"/>
          <w:color w:val="000000"/>
          <w:szCs w:val="28"/>
        </w:rPr>
        <w:t>资金筹措方案</w:t>
      </w:r>
      <w:bookmarkEnd w:id="39"/>
      <w:bookmarkEnd w:id="40"/>
      <w:bookmarkEnd w:id="41"/>
    </w:p>
    <w:p w14:paraId="1770B4CA">
      <w:pPr>
        <w:pageBreakBefore w:val="0"/>
        <w:widowControl/>
        <w:kinsoku/>
        <w:wordWrap/>
        <w:overflowPunct/>
        <w:topLinePunct w:val="0"/>
        <w:autoSpaceDE/>
        <w:autoSpaceDN/>
        <w:bidi w:val="0"/>
        <w:spacing w:line="574" w:lineRule="exact"/>
        <w:ind w:firstLine="560" w:firstLineChars="200"/>
        <w:jc w:val="left"/>
        <w:rPr>
          <w:rFonts w:hint="eastAsia" w:ascii="仿宋" w:hAnsi="仿宋" w:eastAsia="仿宋" w:cs="仿宋"/>
          <w:color w:val="000000"/>
          <w:kern w:val="0"/>
          <w:sz w:val="28"/>
          <w:szCs w:val="28"/>
          <w:lang w:bidi="ar"/>
        </w:rPr>
      </w:pPr>
      <w:bookmarkStart w:id="42" w:name="_Toc116232247"/>
      <w:bookmarkStart w:id="43" w:name="_Toc24680"/>
      <w:r>
        <w:rPr>
          <w:rFonts w:hint="eastAsia" w:ascii="仿宋" w:hAnsi="仿宋" w:eastAsia="仿宋" w:cs="仿宋"/>
          <w:color w:val="000000"/>
          <w:kern w:val="0"/>
          <w:sz w:val="28"/>
          <w:szCs w:val="28"/>
          <w:lang w:bidi="ar"/>
        </w:rPr>
        <w:t>1、资金筹集情况</w:t>
      </w:r>
      <w:bookmarkEnd w:id="42"/>
      <w:bookmarkEnd w:id="43"/>
    </w:p>
    <w:p w14:paraId="59D474AF">
      <w:pPr>
        <w:pageBreakBefore w:val="0"/>
        <w:widowControl/>
        <w:kinsoku/>
        <w:wordWrap/>
        <w:overflowPunct/>
        <w:topLinePunct w:val="0"/>
        <w:autoSpaceDE/>
        <w:autoSpaceDN/>
        <w:bidi w:val="0"/>
        <w:spacing w:line="574" w:lineRule="exact"/>
        <w:ind w:firstLine="560" w:firstLineChars="200"/>
        <w:jc w:val="left"/>
        <w:rPr>
          <w:rFonts w:hint="eastAsia" w:ascii="仿宋" w:hAnsi="仿宋" w:eastAsia="仿宋" w:cs="仿宋"/>
          <w:color w:val="000000"/>
          <w:kern w:val="0"/>
          <w:sz w:val="28"/>
          <w:szCs w:val="28"/>
          <w:lang w:bidi="ar"/>
        </w:rPr>
      </w:pPr>
      <w:bookmarkStart w:id="44" w:name="_Toc1095"/>
      <w:bookmarkStart w:id="45" w:name="_Toc116232248"/>
      <w:r>
        <w:rPr>
          <w:rFonts w:hint="eastAsia" w:ascii="仿宋" w:hAnsi="仿宋" w:eastAsia="仿宋" w:cs="仿宋"/>
          <w:color w:val="000000"/>
          <w:kern w:val="0"/>
          <w:sz w:val="28"/>
          <w:szCs w:val="28"/>
          <w:lang w:bidi="ar"/>
        </w:rPr>
        <w:t>本项目建设资金来源为企业自筹及专项债券资金，其中：</w:t>
      </w:r>
    </w:p>
    <w:p w14:paraId="468D4C78">
      <w:pPr>
        <w:pageBreakBefore w:val="0"/>
        <w:widowControl/>
        <w:kinsoku/>
        <w:wordWrap/>
        <w:overflowPunct/>
        <w:topLinePunct w:val="0"/>
        <w:autoSpaceDE/>
        <w:autoSpaceDN/>
        <w:bidi w:val="0"/>
        <w:spacing w:line="574" w:lineRule="exact"/>
        <w:ind w:firstLine="560"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业主自筹资金32,110.06万元，占总投资比例76.25%，项目资本金来源已落实；</w:t>
      </w:r>
    </w:p>
    <w:p w14:paraId="35BB6AD7">
      <w:pPr>
        <w:pageBreakBefore w:val="0"/>
        <w:widowControl/>
        <w:kinsoku/>
        <w:wordWrap/>
        <w:overflowPunct/>
        <w:topLinePunct w:val="0"/>
        <w:autoSpaceDE/>
        <w:autoSpaceDN/>
        <w:bidi w:val="0"/>
        <w:spacing w:line="574" w:lineRule="exact"/>
        <w:ind w:firstLine="560" w:firstLineChars="200"/>
        <w:jc w:val="left"/>
        <w:rPr>
          <w:rFonts w:hint="eastAsia" w:ascii="仿宋" w:hAnsi="仿宋" w:eastAsia="仿宋" w:cs="仿宋"/>
          <w:color w:val="000000"/>
          <w:kern w:val="0"/>
          <w:sz w:val="28"/>
          <w:szCs w:val="28"/>
          <w:lang w:eastAsia="zh-CN" w:bidi="ar"/>
        </w:rPr>
      </w:pPr>
      <w:r>
        <w:rPr>
          <w:rFonts w:hint="eastAsia" w:ascii="仿宋" w:hAnsi="仿宋" w:eastAsia="仿宋" w:cs="仿宋"/>
          <w:color w:val="000000"/>
          <w:kern w:val="0"/>
          <w:sz w:val="28"/>
          <w:szCs w:val="28"/>
          <w:lang w:bidi="ar"/>
        </w:rPr>
        <w:t>落实专项债券资金10,000.00万元，占总投资比例为23.75%</w:t>
      </w:r>
      <w:r>
        <w:rPr>
          <w:rFonts w:hint="eastAsia" w:ascii="仿宋" w:hAnsi="仿宋" w:eastAsia="仿宋" w:cs="仿宋"/>
          <w:color w:val="000000"/>
          <w:kern w:val="0"/>
          <w:sz w:val="28"/>
          <w:szCs w:val="28"/>
          <w:lang w:eastAsia="zh-CN" w:bidi="ar"/>
        </w:rPr>
        <w:t>。</w:t>
      </w:r>
    </w:p>
    <w:p w14:paraId="71FE8C60">
      <w:pPr>
        <w:pageBreakBefore w:val="0"/>
        <w:widowControl/>
        <w:kinsoku/>
        <w:wordWrap/>
        <w:overflowPunct/>
        <w:topLinePunct w:val="0"/>
        <w:autoSpaceDE/>
        <w:autoSpaceDN/>
        <w:bidi w:val="0"/>
        <w:spacing w:line="574" w:lineRule="exact"/>
        <w:ind w:firstLine="560"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val="en-US" w:eastAsia="zh-CN" w:bidi="ar"/>
        </w:rPr>
        <w:t>2、</w:t>
      </w:r>
      <w:r>
        <w:rPr>
          <w:rFonts w:hint="eastAsia" w:ascii="仿宋" w:hAnsi="仿宋" w:eastAsia="仿宋" w:cs="仿宋"/>
          <w:color w:val="000000"/>
          <w:kern w:val="0"/>
          <w:sz w:val="28"/>
          <w:szCs w:val="28"/>
          <w:lang w:bidi="ar"/>
        </w:rPr>
        <w:t>资金使用计划</w:t>
      </w:r>
      <w:bookmarkEnd w:id="44"/>
      <w:bookmarkEnd w:id="45"/>
    </w:p>
    <w:p w14:paraId="5B7485C5">
      <w:pPr>
        <w:pageBreakBefore w:val="0"/>
        <w:widowControl/>
        <w:kinsoku/>
        <w:wordWrap/>
        <w:overflowPunct/>
        <w:topLinePunct w:val="0"/>
        <w:autoSpaceDE/>
        <w:autoSpaceDN/>
        <w:bidi w:val="0"/>
        <w:spacing w:line="574" w:lineRule="exact"/>
        <w:ind w:firstLine="560"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项目所筹资金将根据项目实施计划和实施建设进度来进行合理分配，且将全部投资于</w:t>
      </w:r>
      <w:r>
        <w:rPr>
          <w:rFonts w:hint="eastAsia" w:ascii="仿宋" w:hAnsi="仿宋" w:eastAsia="仿宋" w:cs="仿宋"/>
          <w:color w:val="000000"/>
          <w:kern w:val="0"/>
          <w:sz w:val="28"/>
          <w:szCs w:val="28"/>
          <w:lang w:eastAsia="zh-CN" w:bidi="ar"/>
        </w:rPr>
        <w:t>温江区万春踏水片区城中村改造及综合配套项目</w:t>
      </w:r>
      <w:r>
        <w:rPr>
          <w:rFonts w:hint="eastAsia" w:ascii="仿宋" w:hAnsi="仿宋" w:eastAsia="仿宋" w:cs="仿宋"/>
          <w:color w:val="000000"/>
          <w:kern w:val="0"/>
          <w:sz w:val="28"/>
          <w:szCs w:val="28"/>
          <w:lang w:bidi="ar"/>
        </w:rPr>
        <w:t>，具体数额应当根据进度支出。在保证项目工程投资资金充足的情况下，充分利用且不浪费当年度专项债券融资额度。按照建设进度，总投资计划分2个年度投入，具体的资金使用、筹措计划见下表1：</w:t>
      </w:r>
    </w:p>
    <w:p w14:paraId="63B698FF">
      <w:pPr>
        <w:pageBreakBefore w:val="0"/>
        <w:kinsoku/>
        <w:wordWrap/>
        <w:overflowPunct/>
        <w:topLinePunct w:val="0"/>
        <w:autoSpaceDE/>
        <w:autoSpaceDN/>
        <w:bidi w:val="0"/>
        <w:spacing w:line="574" w:lineRule="exact"/>
        <w:jc w:val="center"/>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表3-1项目资金使用与筹措表</w:t>
      </w:r>
    </w:p>
    <w:p w14:paraId="2523A076">
      <w:pPr>
        <w:pStyle w:val="2"/>
        <w:pageBreakBefore w:val="0"/>
        <w:kinsoku/>
        <w:wordWrap/>
        <w:overflowPunct/>
        <w:topLinePunct w:val="0"/>
        <w:autoSpaceDE/>
        <w:autoSpaceDN/>
        <w:bidi w:val="0"/>
        <w:spacing w:line="574" w:lineRule="exact"/>
        <w:rPr>
          <w:rFonts w:hint="eastAsia" w:ascii="仿宋" w:hAnsi="仿宋" w:eastAsia="仿宋" w:cs="仿宋"/>
        </w:rPr>
      </w:pPr>
      <w:r>
        <w:rPr>
          <w:rFonts w:hint="eastAsia" w:ascii="仿宋" w:hAnsi="仿宋" w:eastAsia="仿宋" w:cs="仿宋"/>
        </w:rPr>
        <w:t>单位：万元</w:t>
      </w:r>
    </w:p>
    <w:tbl>
      <w:tblPr>
        <w:tblStyle w:val="24"/>
        <w:tblW w:w="8164" w:type="dxa"/>
        <w:jc w:val="center"/>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1780"/>
        <w:gridCol w:w="2154"/>
        <w:gridCol w:w="1951"/>
        <w:gridCol w:w="2279"/>
      </w:tblGrid>
      <w:tr w14:paraId="65D4FBA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2" w:hRule="atLeast"/>
          <w:jc w:val="center"/>
        </w:trPr>
        <w:tc>
          <w:tcPr>
            <w:tcW w:w="1780" w:type="dxa"/>
            <w:vMerge w:val="restart"/>
            <w:tcBorders>
              <w:tl2br w:val="nil"/>
              <w:tr2bl w:val="nil"/>
            </w:tcBorders>
            <w:vAlign w:val="center"/>
          </w:tcPr>
          <w:p w14:paraId="4303FEF3">
            <w:pPr>
              <w:widowControl/>
              <w:jc w:val="center"/>
              <w:textAlignment w:val="center"/>
              <w:rPr>
                <w:kern w:val="0"/>
                <w:szCs w:val="21"/>
              </w:rPr>
            </w:pPr>
            <w:bookmarkStart w:id="46" w:name="_Toc29237"/>
            <w:r>
              <w:rPr>
                <w:color w:val="000000"/>
                <w:kern w:val="0"/>
                <w:szCs w:val="21"/>
                <w:lang w:bidi="ar"/>
              </w:rPr>
              <w:t>时间</w:t>
            </w:r>
          </w:p>
        </w:tc>
        <w:tc>
          <w:tcPr>
            <w:tcW w:w="2154" w:type="dxa"/>
            <w:vMerge w:val="restart"/>
            <w:tcBorders>
              <w:tl2br w:val="nil"/>
              <w:tr2bl w:val="nil"/>
            </w:tcBorders>
            <w:vAlign w:val="center"/>
          </w:tcPr>
          <w:p w14:paraId="0B58943C">
            <w:pPr>
              <w:widowControl/>
              <w:jc w:val="center"/>
              <w:textAlignment w:val="center"/>
              <w:rPr>
                <w:kern w:val="0"/>
                <w:szCs w:val="21"/>
              </w:rPr>
            </w:pPr>
            <w:r>
              <w:rPr>
                <w:color w:val="000000"/>
                <w:kern w:val="0"/>
                <w:szCs w:val="21"/>
                <w:lang w:bidi="ar"/>
              </w:rPr>
              <w:t>资金使用计划</w:t>
            </w:r>
          </w:p>
        </w:tc>
        <w:tc>
          <w:tcPr>
            <w:tcW w:w="4230" w:type="dxa"/>
            <w:gridSpan w:val="2"/>
            <w:tcBorders>
              <w:tl2br w:val="nil"/>
              <w:tr2bl w:val="nil"/>
            </w:tcBorders>
            <w:vAlign w:val="center"/>
          </w:tcPr>
          <w:p w14:paraId="603B811C">
            <w:pPr>
              <w:widowControl/>
              <w:jc w:val="center"/>
              <w:textAlignment w:val="center"/>
              <w:rPr>
                <w:kern w:val="0"/>
                <w:szCs w:val="21"/>
              </w:rPr>
            </w:pPr>
            <w:r>
              <w:rPr>
                <w:color w:val="000000"/>
                <w:kern w:val="0"/>
                <w:szCs w:val="21"/>
                <w:lang w:bidi="ar"/>
              </w:rPr>
              <w:t>资金来源</w:t>
            </w:r>
          </w:p>
        </w:tc>
      </w:tr>
      <w:tr w14:paraId="0D16F47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51" w:hRule="atLeast"/>
          <w:jc w:val="center"/>
        </w:trPr>
        <w:tc>
          <w:tcPr>
            <w:tcW w:w="1780" w:type="dxa"/>
            <w:vMerge w:val="continue"/>
            <w:tcBorders>
              <w:tl2br w:val="nil"/>
              <w:tr2bl w:val="nil"/>
            </w:tcBorders>
            <w:vAlign w:val="center"/>
          </w:tcPr>
          <w:p w14:paraId="36C7A98F">
            <w:pPr>
              <w:jc w:val="center"/>
              <w:rPr>
                <w:kern w:val="0"/>
                <w:szCs w:val="21"/>
              </w:rPr>
            </w:pPr>
          </w:p>
        </w:tc>
        <w:tc>
          <w:tcPr>
            <w:tcW w:w="2154" w:type="dxa"/>
            <w:vMerge w:val="continue"/>
            <w:tcBorders>
              <w:tl2br w:val="nil"/>
              <w:tr2bl w:val="nil"/>
            </w:tcBorders>
            <w:vAlign w:val="center"/>
          </w:tcPr>
          <w:p w14:paraId="24C0B602">
            <w:pPr>
              <w:jc w:val="center"/>
              <w:rPr>
                <w:kern w:val="0"/>
                <w:szCs w:val="21"/>
              </w:rPr>
            </w:pPr>
          </w:p>
        </w:tc>
        <w:tc>
          <w:tcPr>
            <w:tcW w:w="1951" w:type="dxa"/>
            <w:tcBorders>
              <w:tl2br w:val="nil"/>
              <w:tr2bl w:val="nil"/>
            </w:tcBorders>
            <w:vAlign w:val="center"/>
          </w:tcPr>
          <w:p w14:paraId="10132327">
            <w:pPr>
              <w:widowControl/>
              <w:jc w:val="center"/>
              <w:textAlignment w:val="center"/>
              <w:rPr>
                <w:kern w:val="0"/>
                <w:szCs w:val="21"/>
              </w:rPr>
            </w:pPr>
            <w:r>
              <w:rPr>
                <w:rFonts w:hint="eastAsia"/>
                <w:color w:val="000000"/>
                <w:kern w:val="0"/>
                <w:szCs w:val="21"/>
                <w:lang w:bidi="ar"/>
              </w:rPr>
              <w:t>自筹资金</w:t>
            </w:r>
            <w:r>
              <w:rPr>
                <w:color w:val="000000"/>
                <w:kern w:val="0"/>
                <w:szCs w:val="21"/>
                <w:lang w:bidi="ar"/>
              </w:rPr>
              <w:t>出资</w:t>
            </w:r>
          </w:p>
        </w:tc>
        <w:tc>
          <w:tcPr>
            <w:tcW w:w="2279" w:type="dxa"/>
            <w:tcBorders>
              <w:bottom w:val="dotted" w:color="auto" w:sz="4" w:space="0"/>
              <w:tl2br w:val="nil"/>
              <w:tr2bl w:val="nil"/>
            </w:tcBorders>
            <w:vAlign w:val="center"/>
          </w:tcPr>
          <w:p w14:paraId="49383A07">
            <w:pPr>
              <w:widowControl/>
              <w:jc w:val="center"/>
              <w:textAlignment w:val="center"/>
              <w:rPr>
                <w:kern w:val="0"/>
                <w:szCs w:val="21"/>
              </w:rPr>
            </w:pPr>
            <w:r>
              <w:rPr>
                <w:color w:val="000000"/>
                <w:kern w:val="0"/>
                <w:szCs w:val="21"/>
                <w:lang w:bidi="ar"/>
              </w:rPr>
              <w:t>债券融资</w:t>
            </w:r>
          </w:p>
        </w:tc>
      </w:tr>
      <w:tr w14:paraId="56FBBF1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2" w:hRule="atLeast"/>
          <w:jc w:val="center"/>
        </w:trPr>
        <w:tc>
          <w:tcPr>
            <w:tcW w:w="1780" w:type="dxa"/>
            <w:tcBorders>
              <w:top w:val="nil"/>
              <w:left w:val="nil"/>
              <w:bottom w:val="dotted" w:color="auto" w:sz="4" w:space="0"/>
              <w:right w:val="dotted" w:color="auto" w:sz="4" w:space="0"/>
            </w:tcBorders>
            <w:shd w:val="clear" w:color="auto" w:fill="auto"/>
            <w:vAlign w:val="center"/>
          </w:tcPr>
          <w:p w14:paraId="5A32BB04">
            <w:pPr>
              <w:widowControl/>
              <w:jc w:val="center"/>
              <w:textAlignment w:val="center"/>
              <w:rPr>
                <w:rStyle w:val="30"/>
                <w:rFonts w:ascii="Times New Roman" w:hAnsi="Times New Roman" w:cs="Times New Roman"/>
                <w:highlight w:val="yellow"/>
                <w:lang w:bidi="ar"/>
              </w:rPr>
            </w:pPr>
            <w:r>
              <w:rPr>
                <w:rFonts w:eastAsia="Arial Narrow"/>
                <w:color w:val="000000"/>
                <w:kern w:val="0"/>
                <w:sz w:val="20"/>
                <w:szCs w:val="20"/>
                <w:lang w:bidi="ar"/>
              </w:rPr>
              <w:t>202</w:t>
            </w:r>
            <w:r>
              <w:rPr>
                <w:rFonts w:hint="eastAsia" w:eastAsia="宋体"/>
                <w:color w:val="000000"/>
                <w:kern w:val="0"/>
                <w:sz w:val="20"/>
                <w:szCs w:val="20"/>
                <w:lang w:val="en-US" w:eastAsia="zh-CN" w:bidi="ar"/>
              </w:rPr>
              <w:t>6</w:t>
            </w:r>
            <w:r>
              <w:rPr>
                <w:color w:val="000000"/>
                <w:kern w:val="0"/>
                <w:sz w:val="20"/>
                <w:szCs w:val="20"/>
                <w:lang w:bidi="ar"/>
              </w:rPr>
              <w:t>年度</w:t>
            </w:r>
          </w:p>
        </w:tc>
        <w:tc>
          <w:tcPr>
            <w:tcW w:w="2154" w:type="dxa"/>
            <w:tcBorders>
              <w:top w:val="dotted" w:color="auto" w:sz="4" w:space="0"/>
              <w:left w:val="nil"/>
              <w:right w:val="dotted" w:color="auto" w:sz="4" w:space="0"/>
            </w:tcBorders>
            <w:shd w:val="clear" w:color="auto" w:fill="auto"/>
            <w:vAlign w:val="center"/>
          </w:tcPr>
          <w:p w14:paraId="673D624A">
            <w:pPr>
              <w:widowControl/>
              <w:jc w:val="right"/>
              <w:textAlignment w:val="center"/>
              <w:rPr>
                <w:rFonts w:hint="eastAsia" w:eastAsiaTheme="minorEastAsia"/>
                <w:color w:val="000000"/>
                <w:kern w:val="0"/>
                <w:szCs w:val="21"/>
                <w:highlight w:val="yellow"/>
                <w:lang w:eastAsia="zh-CN" w:bidi="ar"/>
              </w:rPr>
            </w:pPr>
            <w:r>
              <w:rPr>
                <w:rFonts w:hint="eastAsia"/>
                <w:color w:val="000000"/>
                <w:sz w:val="20"/>
                <w:szCs w:val="20"/>
              </w:rPr>
              <w:t>5,110.06</w:t>
            </w:r>
          </w:p>
        </w:tc>
        <w:tc>
          <w:tcPr>
            <w:tcW w:w="1951" w:type="dxa"/>
            <w:tcBorders>
              <w:top w:val="dotted" w:color="auto" w:sz="4" w:space="0"/>
              <w:left w:val="nil"/>
              <w:bottom w:val="dotted" w:color="auto" w:sz="4" w:space="0"/>
              <w:right w:val="dotted" w:color="auto" w:sz="4" w:space="0"/>
            </w:tcBorders>
            <w:shd w:val="clear" w:color="auto" w:fill="auto"/>
            <w:vAlign w:val="center"/>
          </w:tcPr>
          <w:p w14:paraId="38F0A8EB">
            <w:pPr>
              <w:widowControl/>
              <w:jc w:val="right"/>
              <w:textAlignment w:val="center"/>
              <w:rPr>
                <w:rFonts w:hint="eastAsia" w:eastAsiaTheme="minorEastAsia"/>
                <w:color w:val="000000"/>
                <w:kern w:val="0"/>
                <w:szCs w:val="21"/>
                <w:highlight w:val="yellow"/>
                <w:lang w:eastAsia="zh-CN" w:bidi="ar"/>
              </w:rPr>
            </w:pPr>
            <w:r>
              <w:rPr>
                <w:rFonts w:hint="eastAsia"/>
                <w:color w:val="000000"/>
                <w:sz w:val="20"/>
                <w:szCs w:val="20"/>
              </w:rPr>
              <w:t>2,110.06</w:t>
            </w:r>
          </w:p>
        </w:tc>
        <w:tc>
          <w:tcPr>
            <w:tcW w:w="2279" w:type="dxa"/>
            <w:tcBorders>
              <w:top w:val="dotted" w:color="auto" w:sz="4" w:space="0"/>
              <w:left w:val="nil"/>
              <w:bottom w:val="dotted" w:color="auto" w:sz="4" w:space="0"/>
              <w:right w:val="nil"/>
            </w:tcBorders>
            <w:vAlign w:val="center"/>
          </w:tcPr>
          <w:p w14:paraId="038D18C4">
            <w:pPr>
              <w:widowControl/>
              <w:jc w:val="right"/>
              <w:textAlignment w:val="center"/>
              <w:rPr>
                <w:rFonts w:hint="eastAsia" w:eastAsiaTheme="minorEastAsia"/>
                <w:color w:val="000000"/>
                <w:kern w:val="0"/>
                <w:szCs w:val="21"/>
                <w:highlight w:val="yellow"/>
                <w:lang w:eastAsia="zh-CN" w:bidi="ar"/>
              </w:rPr>
            </w:pPr>
            <w:r>
              <w:rPr>
                <w:rFonts w:hint="eastAsia"/>
                <w:color w:val="000000"/>
                <w:sz w:val="20"/>
                <w:szCs w:val="20"/>
                <w:lang w:val="en-US" w:eastAsia="zh-CN"/>
              </w:rPr>
              <w:t>3</w:t>
            </w:r>
            <w:r>
              <w:rPr>
                <w:rFonts w:hint="eastAsia"/>
                <w:color w:val="000000"/>
                <w:sz w:val="20"/>
                <w:szCs w:val="20"/>
              </w:rPr>
              <w:t>,000.00</w:t>
            </w:r>
          </w:p>
        </w:tc>
      </w:tr>
      <w:tr w14:paraId="5F15162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2" w:hRule="atLeast"/>
          <w:jc w:val="center"/>
        </w:trPr>
        <w:tc>
          <w:tcPr>
            <w:tcW w:w="1780" w:type="dxa"/>
            <w:tcBorders>
              <w:top w:val="nil"/>
              <w:left w:val="nil"/>
              <w:bottom w:val="dotted" w:color="auto" w:sz="4" w:space="0"/>
              <w:right w:val="dotted" w:color="auto" w:sz="4" w:space="0"/>
            </w:tcBorders>
            <w:shd w:val="clear" w:color="auto" w:fill="auto"/>
            <w:vAlign w:val="center"/>
          </w:tcPr>
          <w:p w14:paraId="430DD901">
            <w:pPr>
              <w:widowControl/>
              <w:jc w:val="center"/>
              <w:textAlignment w:val="center"/>
              <w:rPr>
                <w:rFonts w:eastAsia="Arial Narrow"/>
                <w:color w:val="000000"/>
                <w:kern w:val="0"/>
                <w:sz w:val="20"/>
                <w:szCs w:val="20"/>
                <w:lang w:bidi="ar"/>
              </w:rPr>
            </w:pPr>
            <w:r>
              <w:rPr>
                <w:rFonts w:eastAsia="Arial Narrow"/>
                <w:color w:val="000000"/>
                <w:kern w:val="0"/>
                <w:sz w:val="20"/>
                <w:szCs w:val="20"/>
                <w:lang w:bidi="ar"/>
              </w:rPr>
              <w:t>202</w:t>
            </w:r>
            <w:r>
              <w:rPr>
                <w:rFonts w:hint="eastAsia" w:eastAsia="宋体"/>
                <w:color w:val="000000"/>
                <w:kern w:val="0"/>
                <w:sz w:val="20"/>
                <w:szCs w:val="20"/>
                <w:lang w:val="en-US" w:eastAsia="zh-CN" w:bidi="ar"/>
              </w:rPr>
              <w:t>7</w:t>
            </w:r>
            <w:r>
              <w:rPr>
                <w:color w:val="000000"/>
                <w:kern w:val="0"/>
                <w:sz w:val="20"/>
                <w:szCs w:val="20"/>
                <w:lang w:bidi="ar"/>
              </w:rPr>
              <w:t>年度</w:t>
            </w:r>
          </w:p>
        </w:tc>
        <w:tc>
          <w:tcPr>
            <w:tcW w:w="2154" w:type="dxa"/>
            <w:tcBorders>
              <w:top w:val="dotted" w:color="auto" w:sz="4" w:space="0"/>
              <w:left w:val="nil"/>
              <w:right w:val="dotted" w:color="auto" w:sz="4" w:space="0"/>
            </w:tcBorders>
            <w:shd w:val="clear" w:color="auto" w:fill="auto"/>
            <w:vAlign w:val="center"/>
          </w:tcPr>
          <w:p w14:paraId="6359BB1D">
            <w:pPr>
              <w:widowControl/>
              <w:jc w:val="right"/>
              <w:textAlignment w:val="center"/>
              <w:rPr>
                <w:rFonts w:hint="eastAsia" w:eastAsiaTheme="minorEastAsia"/>
                <w:color w:val="000000"/>
                <w:sz w:val="20"/>
                <w:szCs w:val="20"/>
                <w:lang w:eastAsia="zh-CN"/>
              </w:rPr>
            </w:pPr>
            <w:r>
              <w:rPr>
                <w:rFonts w:hint="eastAsia"/>
                <w:color w:val="000000"/>
                <w:sz w:val="20"/>
                <w:szCs w:val="20"/>
                <w:lang w:eastAsia="zh-CN"/>
              </w:rPr>
              <w:t>1</w:t>
            </w:r>
            <w:r>
              <w:rPr>
                <w:rFonts w:hint="eastAsia"/>
                <w:color w:val="000000"/>
                <w:sz w:val="20"/>
                <w:szCs w:val="20"/>
                <w:lang w:val="en-US" w:eastAsia="zh-CN"/>
              </w:rPr>
              <w:t>3</w:t>
            </w:r>
            <w:r>
              <w:rPr>
                <w:rFonts w:hint="eastAsia"/>
                <w:color w:val="000000"/>
                <w:sz w:val="20"/>
                <w:szCs w:val="20"/>
                <w:lang w:eastAsia="zh-CN"/>
              </w:rPr>
              <w:t>,000.00</w:t>
            </w:r>
          </w:p>
        </w:tc>
        <w:tc>
          <w:tcPr>
            <w:tcW w:w="1951" w:type="dxa"/>
            <w:tcBorders>
              <w:top w:val="dotted" w:color="auto" w:sz="4" w:space="0"/>
              <w:left w:val="nil"/>
              <w:bottom w:val="dotted" w:color="auto" w:sz="4" w:space="0"/>
              <w:right w:val="dotted" w:color="auto" w:sz="4" w:space="0"/>
            </w:tcBorders>
            <w:shd w:val="clear" w:color="auto" w:fill="auto"/>
            <w:vAlign w:val="center"/>
          </w:tcPr>
          <w:p w14:paraId="48698FEC">
            <w:pPr>
              <w:widowControl/>
              <w:jc w:val="right"/>
              <w:textAlignment w:val="center"/>
              <w:rPr>
                <w:rFonts w:hint="eastAsia" w:eastAsiaTheme="minorEastAsia"/>
                <w:color w:val="000000"/>
                <w:sz w:val="20"/>
                <w:szCs w:val="20"/>
                <w:lang w:eastAsia="zh-CN"/>
              </w:rPr>
            </w:pPr>
            <w:r>
              <w:rPr>
                <w:rFonts w:hint="eastAsia"/>
                <w:color w:val="000000"/>
                <w:sz w:val="20"/>
                <w:szCs w:val="20"/>
              </w:rPr>
              <w:t>10,000.00</w:t>
            </w:r>
          </w:p>
        </w:tc>
        <w:tc>
          <w:tcPr>
            <w:tcW w:w="2279" w:type="dxa"/>
            <w:tcBorders>
              <w:top w:val="dotted" w:color="auto" w:sz="4" w:space="0"/>
              <w:left w:val="nil"/>
              <w:bottom w:val="dotted" w:color="auto" w:sz="4" w:space="0"/>
              <w:right w:val="nil"/>
            </w:tcBorders>
            <w:vAlign w:val="center"/>
          </w:tcPr>
          <w:p w14:paraId="542961C0">
            <w:pPr>
              <w:widowControl/>
              <w:jc w:val="right"/>
              <w:textAlignment w:val="center"/>
              <w:rPr>
                <w:rFonts w:hint="eastAsia" w:eastAsiaTheme="minorEastAsia"/>
                <w:color w:val="000000"/>
                <w:sz w:val="20"/>
                <w:szCs w:val="20"/>
                <w:lang w:eastAsia="zh-CN"/>
              </w:rPr>
            </w:pPr>
            <w:r>
              <w:rPr>
                <w:rFonts w:hint="eastAsia"/>
                <w:color w:val="000000"/>
                <w:sz w:val="20"/>
                <w:szCs w:val="20"/>
                <w:lang w:val="en-US" w:eastAsia="zh-CN"/>
              </w:rPr>
              <w:t>3</w:t>
            </w:r>
            <w:r>
              <w:rPr>
                <w:rFonts w:hint="eastAsia"/>
                <w:color w:val="000000"/>
                <w:sz w:val="20"/>
                <w:szCs w:val="20"/>
              </w:rPr>
              <w:t>,000.00</w:t>
            </w:r>
          </w:p>
        </w:tc>
      </w:tr>
      <w:tr w14:paraId="48466A0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2" w:hRule="atLeast"/>
          <w:jc w:val="center"/>
        </w:trPr>
        <w:tc>
          <w:tcPr>
            <w:tcW w:w="1780" w:type="dxa"/>
            <w:tcBorders>
              <w:top w:val="nil"/>
              <w:left w:val="nil"/>
              <w:bottom w:val="dotted" w:color="auto" w:sz="4" w:space="0"/>
              <w:right w:val="dotted" w:color="auto" w:sz="4" w:space="0"/>
            </w:tcBorders>
            <w:shd w:val="clear" w:color="auto" w:fill="auto"/>
            <w:vAlign w:val="center"/>
          </w:tcPr>
          <w:p w14:paraId="2DA229BC">
            <w:pPr>
              <w:widowControl/>
              <w:jc w:val="center"/>
              <w:textAlignment w:val="center"/>
              <w:rPr>
                <w:rFonts w:eastAsia="Arial Narrow"/>
                <w:color w:val="000000"/>
                <w:kern w:val="0"/>
                <w:sz w:val="20"/>
                <w:szCs w:val="20"/>
                <w:lang w:bidi="ar"/>
              </w:rPr>
            </w:pPr>
            <w:r>
              <w:rPr>
                <w:rFonts w:eastAsia="Arial Narrow"/>
                <w:color w:val="000000"/>
                <w:kern w:val="0"/>
                <w:sz w:val="20"/>
                <w:szCs w:val="20"/>
                <w:lang w:bidi="ar"/>
              </w:rPr>
              <w:t>202</w:t>
            </w:r>
            <w:r>
              <w:rPr>
                <w:rFonts w:hint="eastAsia" w:eastAsia="宋体"/>
                <w:color w:val="000000"/>
                <w:kern w:val="0"/>
                <w:sz w:val="20"/>
                <w:szCs w:val="20"/>
                <w:lang w:val="en-US" w:eastAsia="zh-CN" w:bidi="ar"/>
              </w:rPr>
              <w:t>8</w:t>
            </w:r>
            <w:r>
              <w:rPr>
                <w:color w:val="000000"/>
                <w:kern w:val="0"/>
                <w:sz w:val="20"/>
                <w:szCs w:val="20"/>
                <w:lang w:bidi="ar"/>
              </w:rPr>
              <w:t>年度</w:t>
            </w:r>
          </w:p>
        </w:tc>
        <w:tc>
          <w:tcPr>
            <w:tcW w:w="2154" w:type="dxa"/>
            <w:tcBorders>
              <w:top w:val="dotted" w:color="auto" w:sz="4" w:space="0"/>
              <w:left w:val="nil"/>
              <w:right w:val="dotted" w:color="auto" w:sz="4" w:space="0"/>
            </w:tcBorders>
            <w:shd w:val="clear" w:color="auto" w:fill="auto"/>
            <w:vAlign w:val="center"/>
          </w:tcPr>
          <w:p w14:paraId="4E4EC0FF">
            <w:pPr>
              <w:widowControl/>
              <w:jc w:val="right"/>
              <w:textAlignment w:val="center"/>
              <w:rPr>
                <w:rFonts w:hint="eastAsia" w:eastAsiaTheme="minorEastAsia"/>
                <w:color w:val="000000"/>
                <w:sz w:val="20"/>
                <w:szCs w:val="20"/>
                <w:lang w:eastAsia="zh-CN"/>
              </w:rPr>
            </w:pPr>
            <w:r>
              <w:rPr>
                <w:rFonts w:hint="eastAsia"/>
                <w:color w:val="000000"/>
                <w:sz w:val="20"/>
                <w:szCs w:val="20"/>
                <w:lang w:eastAsia="zh-CN"/>
              </w:rPr>
              <w:t>1</w:t>
            </w:r>
            <w:r>
              <w:rPr>
                <w:rFonts w:hint="eastAsia"/>
                <w:color w:val="000000"/>
                <w:sz w:val="20"/>
                <w:szCs w:val="20"/>
                <w:lang w:val="en-US" w:eastAsia="zh-CN"/>
              </w:rPr>
              <w:t>2</w:t>
            </w:r>
            <w:r>
              <w:rPr>
                <w:rFonts w:hint="eastAsia"/>
                <w:color w:val="000000"/>
                <w:sz w:val="20"/>
                <w:szCs w:val="20"/>
                <w:lang w:eastAsia="zh-CN"/>
              </w:rPr>
              <w:t>,000.00</w:t>
            </w:r>
          </w:p>
        </w:tc>
        <w:tc>
          <w:tcPr>
            <w:tcW w:w="1951" w:type="dxa"/>
            <w:tcBorders>
              <w:top w:val="dotted" w:color="auto" w:sz="4" w:space="0"/>
              <w:left w:val="nil"/>
              <w:bottom w:val="dotted" w:color="auto" w:sz="4" w:space="0"/>
              <w:right w:val="dotted" w:color="auto" w:sz="4" w:space="0"/>
            </w:tcBorders>
            <w:shd w:val="clear" w:color="auto" w:fill="auto"/>
            <w:vAlign w:val="center"/>
          </w:tcPr>
          <w:p w14:paraId="2226AC32">
            <w:pPr>
              <w:widowControl/>
              <w:jc w:val="right"/>
              <w:textAlignment w:val="center"/>
              <w:rPr>
                <w:rFonts w:hint="eastAsia" w:eastAsiaTheme="minorEastAsia"/>
                <w:color w:val="000000"/>
                <w:sz w:val="20"/>
                <w:szCs w:val="20"/>
                <w:lang w:eastAsia="zh-CN"/>
              </w:rPr>
            </w:pPr>
            <w:r>
              <w:rPr>
                <w:rFonts w:hint="eastAsia"/>
                <w:color w:val="000000"/>
                <w:sz w:val="20"/>
                <w:szCs w:val="20"/>
              </w:rPr>
              <w:t>10,000.00</w:t>
            </w:r>
          </w:p>
        </w:tc>
        <w:tc>
          <w:tcPr>
            <w:tcW w:w="2279" w:type="dxa"/>
            <w:tcBorders>
              <w:top w:val="dotted" w:color="auto" w:sz="4" w:space="0"/>
              <w:left w:val="nil"/>
              <w:bottom w:val="dotted" w:color="auto" w:sz="4" w:space="0"/>
              <w:right w:val="nil"/>
            </w:tcBorders>
            <w:vAlign w:val="center"/>
          </w:tcPr>
          <w:p w14:paraId="4D8A6597">
            <w:pPr>
              <w:widowControl/>
              <w:jc w:val="right"/>
              <w:textAlignment w:val="center"/>
              <w:rPr>
                <w:rFonts w:hint="eastAsia" w:eastAsiaTheme="minorEastAsia"/>
                <w:color w:val="000000"/>
                <w:sz w:val="20"/>
                <w:szCs w:val="20"/>
                <w:lang w:eastAsia="zh-CN"/>
              </w:rPr>
            </w:pPr>
            <w:r>
              <w:rPr>
                <w:rFonts w:hint="eastAsia"/>
                <w:color w:val="000000"/>
                <w:sz w:val="20"/>
                <w:szCs w:val="20"/>
              </w:rPr>
              <w:t>2,000.00</w:t>
            </w:r>
          </w:p>
        </w:tc>
      </w:tr>
      <w:tr w14:paraId="756A62C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2" w:hRule="atLeast"/>
          <w:jc w:val="center"/>
        </w:trPr>
        <w:tc>
          <w:tcPr>
            <w:tcW w:w="1780" w:type="dxa"/>
            <w:tcBorders>
              <w:top w:val="nil"/>
              <w:left w:val="nil"/>
              <w:bottom w:val="dotted" w:color="auto" w:sz="4" w:space="0"/>
              <w:right w:val="dotted" w:color="auto" w:sz="4" w:space="0"/>
            </w:tcBorders>
            <w:shd w:val="clear" w:color="auto" w:fill="auto"/>
            <w:vAlign w:val="center"/>
          </w:tcPr>
          <w:p w14:paraId="3309AB9C">
            <w:pPr>
              <w:widowControl/>
              <w:jc w:val="center"/>
              <w:textAlignment w:val="center"/>
              <w:rPr>
                <w:rFonts w:eastAsia="Arial Narrow"/>
                <w:color w:val="000000"/>
                <w:kern w:val="0"/>
                <w:sz w:val="20"/>
                <w:szCs w:val="20"/>
                <w:lang w:bidi="ar"/>
              </w:rPr>
            </w:pPr>
            <w:r>
              <w:rPr>
                <w:rFonts w:eastAsia="Arial Narrow"/>
                <w:color w:val="000000"/>
                <w:kern w:val="0"/>
                <w:sz w:val="20"/>
                <w:szCs w:val="20"/>
                <w:lang w:bidi="ar"/>
              </w:rPr>
              <w:t>202</w:t>
            </w:r>
            <w:r>
              <w:rPr>
                <w:rFonts w:hint="eastAsia" w:eastAsia="宋体"/>
                <w:color w:val="000000"/>
                <w:kern w:val="0"/>
                <w:sz w:val="20"/>
                <w:szCs w:val="20"/>
                <w:lang w:val="en-US" w:eastAsia="zh-CN" w:bidi="ar"/>
              </w:rPr>
              <w:t>9</w:t>
            </w:r>
            <w:r>
              <w:rPr>
                <w:color w:val="000000"/>
                <w:kern w:val="0"/>
                <w:sz w:val="20"/>
                <w:szCs w:val="20"/>
                <w:lang w:bidi="ar"/>
              </w:rPr>
              <w:t>年度</w:t>
            </w:r>
          </w:p>
        </w:tc>
        <w:tc>
          <w:tcPr>
            <w:tcW w:w="2154" w:type="dxa"/>
            <w:tcBorders>
              <w:top w:val="dotted" w:color="auto" w:sz="4" w:space="0"/>
              <w:left w:val="nil"/>
              <w:right w:val="dotted" w:color="auto" w:sz="4" w:space="0"/>
            </w:tcBorders>
            <w:shd w:val="clear" w:color="auto" w:fill="auto"/>
            <w:vAlign w:val="center"/>
          </w:tcPr>
          <w:p w14:paraId="1406A6ED">
            <w:pPr>
              <w:widowControl/>
              <w:jc w:val="right"/>
              <w:textAlignment w:val="center"/>
              <w:rPr>
                <w:rFonts w:hint="eastAsia" w:eastAsiaTheme="minorEastAsia"/>
                <w:color w:val="000000"/>
                <w:sz w:val="20"/>
                <w:szCs w:val="20"/>
                <w:lang w:eastAsia="zh-CN"/>
              </w:rPr>
            </w:pPr>
            <w:r>
              <w:rPr>
                <w:rFonts w:hint="eastAsia"/>
                <w:color w:val="000000"/>
                <w:sz w:val="20"/>
                <w:szCs w:val="20"/>
                <w:lang w:eastAsia="zh-CN"/>
              </w:rPr>
              <w:t>1</w:t>
            </w:r>
            <w:r>
              <w:rPr>
                <w:rFonts w:hint="eastAsia"/>
                <w:color w:val="000000"/>
                <w:sz w:val="20"/>
                <w:szCs w:val="20"/>
                <w:lang w:val="en-US" w:eastAsia="zh-CN"/>
              </w:rPr>
              <w:t>2</w:t>
            </w:r>
            <w:r>
              <w:rPr>
                <w:rFonts w:hint="eastAsia"/>
                <w:color w:val="000000"/>
                <w:sz w:val="20"/>
                <w:szCs w:val="20"/>
                <w:lang w:eastAsia="zh-CN"/>
              </w:rPr>
              <w:t>,000.00</w:t>
            </w:r>
          </w:p>
        </w:tc>
        <w:tc>
          <w:tcPr>
            <w:tcW w:w="1951" w:type="dxa"/>
            <w:tcBorders>
              <w:top w:val="dotted" w:color="auto" w:sz="4" w:space="0"/>
              <w:left w:val="nil"/>
              <w:bottom w:val="dotted" w:color="auto" w:sz="4" w:space="0"/>
              <w:right w:val="dotted" w:color="auto" w:sz="4" w:space="0"/>
            </w:tcBorders>
            <w:shd w:val="clear" w:color="auto" w:fill="auto"/>
            <w:vAlign w:val="center"/>
          </w:tcPr>
          <w:p w14:paraId="46A57EE2">
            <w:pPr>
              <w:widowControl/>
              <w:jc w:val="right"/>
              <w:textAlignment w:val="center"/>
              <w:rPr>
                <w:rFonts w:hint="eastAsia" w:eastAsiaTheme="minorEastAsia"/>
                <w:color w:val="000000"/>
                <w:sz w:val="20"/>
                <w:szCs w:val="20"/>
                <w:lang w:eastAsia="zh-CN"/>
              </w:rPr>
            </w:pPr>
            <w:r>
              <w:rPr>
                <w:rFonts w:hint="eastAsia"/>
                <w:color w:val="000000"/>
                <w:sz w:val="20"/>
                <w:szCs w:val="20"/>
              </w:rPr>
              <w:t>10,000.00</w:t>
            </w:r>
          </w:p>
        </w:tc>
        <w:tc>
          <w:tcPr>
            <w:tcW w:w="2279" w:type="dxa"/>
            <w:tcBorders>
              <w:top w:val="dotted" w:color="auto" w:sz="4" w:space="0"/>
              <w:left w:val="nil"/>
              <w:bottom w:val="dotted" w:color="auto" w:sz="4" w:space="0"/>
              <w:right w:val="nil"/>
            </w:tcBorders>
            <w:vAlign w:val="center"/>
          </w:tcPr>
          <w:p w14:paraId="1476236C">
            <w:pPr>
              <w:widowControl/>
              <w:jc w:val="right"/>
              <w:textAlignment w:val="center"/>
              <w:rPr>
                <w:rFonts w:hint="eastAsia" w:eastAsiaTheme="minorEastAsia"/>
                <w:color w:val="000000"/>
                <w:sz w:val="20"/>
                <w:szCs w:val="20"/>
                <w:lang w:eastAsia="zh-CN"/>
              </w:rPr>
            </w:pPr>
            <w:r>
              <w:rPr>
                <w:rFonts w:hint="eastAsia"/>
                <w:color w:val="000000"/>
                <w:sz w:val="20"/>
                <w:szCs w:val="20"/>
              </w:rPr>
              <w:t>2,000.00</w:t>
            </w:r>
          </w:p>
        </w:tc>
      </w:tr>
      <w:tr w14:paraId="67A7DD97">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2" w:hRule="atLeast"/>
          <w:jc w:val="center"/>
        </w:trPr>
        <w:tc>
          <w:tcPr>
            <w:tcW w:w="1780" w:type="dxa"/>
            <w:tcBorders>
              <w:tl2br w:val="nil"/>
              <w:tr2bl w:val="nil"/>
            </w:tcBorders>
            <w:vAlign w:val="center"/>
          </w:tcPr>
          <w:p w14:paraId="12DDBAEE">
            <w:pPr>
              <w:widowControl/>
              <w:jc w:val="center"/>
              <w:textAlignment w:val="center"/>
              <w:rPr>
                <w:kern w:val="0"/>
                <w:szCs w:val="21"/>
                <w:highlight w:val="yellow"/>
              </w:rPr>
            </w:pPr>
            <w:r>
              <w:rPr>
                <w:color w:val="000000"/>
                <w:kern w:val="0"/>
                <w:sz w:val="20"/>
                <w:szCs w:val="20"/>
                <w:lang w:bidi="ar"/>
              </w:rPr>
              <w:t>合计</w:t>
            </w:r>
          </w:p>
        </w:tc>
        <w:tc>
          <w:tcPr>
            <w:tcW w:w="2154" w:type="dxa"/>
            <w:tcBorders>
              <w:tl2br w:val="nil"/>
              <w:tr2bl w:val="nil"/>
            </w:tcBorders>
            <w:vAlign w:val="center"/>
          </w:tcPr>
          <w:p w14:paraId="5F590870">
            <w:pPr>
              <w:widowControl/>
              <w:jc w:val="right"/>
              <w:textAlignment w:val="center"/>
              <w:rPr>
                <w:rFonts w:hint="default" w:eastAsia="宋体"/>
                <w:kern w:val="0"/>
                <w:szCs w:val="21"/>
                <w:highlight w:val="yellow"/>
                <w:lang w:val="en-US" w:eastAsia="zh-CN"/>
              </w:rPr>
            </w:pPr>
            <w:r>
              <w:rPr>
                <w:rFonts w:hint="eastAsia"/>
                <w:color w:val="000000"/>
                <w:sz w:val="20"/>
                <w:szCs w:val="20"/>
                <w:lang w:val="en-US" w:eastAsia="zh-CN"/>
              </w:rPr>
              <w:t>42,110.06</w:t>
            </w:r>
          </w:p>
        </w:tc>
        <w:tc>
          <w:tcPr>
            <w:tcW w:w="1951" w:type="dxa"/>
            <w:tcBorders>
              <w:tl2br w:val="nil"/>
              <w:tr2bl w:val="nil"/>
            </w:tcBorders>
            <w:vAlign w:val="center"/>
          </w:tcPr>
          <w:p w14:paraId="75A59191">
            <w:pPr>
              <w:widowControl/>
              <w:jc w:val="right"/>
              <w:textAlignment w:val="center"/>
              <w:rPr>
                <w:rFonts w:hint="eastAsia" w:eastAsiaTheme="minorEastAsia"/>
                <w:kern w:val="0"/>
                <w:szCs w:val="21"/>
                <w:highlight w:val="yellow"/>
                <w:lang w:eastAsia="zh-CN"/>
              </w:rPr>
            </w:pPr>
            <w:r>
              <w:rPr>
                <w:rFonts w:hint="eastAsia"/>
                <w:color w:val="000000"/>
                <w:sz w:val="20"/>
                <w:szCs w:val="20"/>
                <w:lang w:eastAsia="zh-CN"/>
              </w:rPr>
              <w:t>32,110.06</w:t>
            </w:r>
          </w:p>
        </w:tc>
        <w:tc>
          <w:tcPr>
            <w:tcW w:w="2279" w:type="dxa"/>
            <w:tcBorders>
              <w:tl2br w:val="nil"/>
              <w:tr2bl w:val="nil"/>
            </w:tcBorders>
            <w:vAlign w:val="center"/>
          </w:tcPr>
          <w:p w14:paraId="6BCE628E">
            <w:pPr>
              <w:widowControl/>
              <w:jc w:val="right"/>
              <w:textAlignment w:val="center"/>
              <w:rPr>
                <w:rFonts w:hint="eastAsia" w:eastAsiaTheme="minorEastAsia"/>
                <w:kern w:val="0"/>
                <w:szCs w:val="21"/>
                <w:highlight w:val="yellow"/>
                <w:lang w:eastAsia="zh-CN"/>
              </w:rPr>
            </w:pPr>
            <w:r>
              <w:rPr>
                <w:rFonts w:hint="eastAsia"/>
                <w:color w:val="000000"/>
                <w:sz w:val="20"/>
                <w:szCs w:val="20"/>
                <w:lang w:eastAsia="zh-CN"/>
              </w:rPr>
              <w:t>10,000.00</w:t>
            </w:r>
          </w:p>
        </w:tc>
      </w:tr>
    </w:tbl>
    <w:p w14:paraId="16B548C6">
      <w:pPr>
        <w:pStyle w:val="3"/>
        <w:pageBreakBefore w:val="0"/>
        <w:numPr>
          <w:ilvl w:val="0"/>
          <w:numId w:val="0"/>
        </w:numPr>
        <w:tabs>
          <w:tab w:val="left" w:pos="0"/>
        </w:tabs>
        <w:kinsoku/>
        <w:wordWrap/>
        <w:overflowPunct/>
        <w:topLinePunct w:val="0"/>
        <w:autoSpaceDE/>
        <w:autoSpaceDN/>
        <w:bidi w:val="0"/>
        <w:spacing w:before="312" w:after="156" w:line="574" w:lineRule="exact"/>
        <w:ind w:left="0" w:leftChars="0" w:firstLine="640" w:firstLineChars="200"/>
        <w:jc w:val="left"/>
        <w:rPr>
          <w:rFonts w:hint="eastAsia" w:ascii="仿宋" w:hAnsi="仿宋" w:eastAsia="仿宋" w:cs="仿宋"/>
          <w:b w:val="0"/>
          <w:bCs w:val="0"/>
          <w:kern w:val="2"/>
          <w:sz w:val="32"/>
          <w:szCs w:val="32"/>
        </w:rPr>
      </w:pPr>
      <w:bookmarkStart w:id="47" w:name="_Toc31157"/>
      <w:r>
        <w:rPr>
          <w:rFonts w:hint="eastAsia" w:ascii="仿宋" w:hAnsi="仿宋" w:eastAsia="仿宋" w:cs="仿宋"/>
          <w:b w:val="0"/>
          <w:bCs w:val="0"/>
          <w:kern w:val="2"/>
          <w:sz w:val="32"/>
          <w:szCs w:val="32"/>
          <w:lang w:val="en-US" w:eastAsia="zh-CN" w:bidi="ar-SA"/>
        </w:rPr>
        <w:t>四、</w:t>
      </w:r>
      <w:r>
        <w:rPr>
          <w:rFonts w:hint="eastAsia" w:ascii="仿宋" w:hAnsi="仿宋" w:eastAsia="仿宋" w:cs="仿宋"/>
          <w:b w:val="0"/>
          <w:bCs w:val="0"/>
          <w:kern w:val="2"/>
          <w:sz w:val="32"/>
          <w:szCs w:val="32"/>
        </w:rPr>
        <w:t>项目预期收益、成本及融资平衡情况</w:t>
      </w:r>
      <w:bookmarkEnd w:id="46"/>
      <w:bookmarkEnd w:id="47"/>
    </w:p>
    <w:p w14:paraId="43B58F6C">
      <w:pPr>
        <w:pStyle w:val="4"/>
        <w:pageBreakBefore w:val="0"/>
        <w:numPr>
          <w:ilvl w:val="1"/>
          <w:numId w:val="0"/>
        </w:numPr>
        <w:tabs>
          <w:tab w:val="left" w:pos="0"/>
        </w:tabs>
        <w:kinsoku/>
        <w:wordWrap/>
        <w:overflowPunct/>
        <w:topLinePunct w:val="0"/>
        <w:autoSpaceDE/>
        <w:autoSpaceDN/>
        <w:bidi w:val="0"/>
        <w:spacing w:before="312" w:after="156" w:line="574" w:lineRule="exact"/>
        <w:ind w:firstLine="640" w:firstLineChars="200"/>
        <w:rPr>
          <w:rFonts w:hint="eastAsia" w:ascii="仿宋" w:hAnsi="仿宋" w:eastAsia="仿宋" w:cs="仿宋"/>
          <w:b w:val="0"/>
          <w:bCs w:val="0"/>
          <w:color w:val="000000"/>
          <w:szCs w:val="28"/>
        </w:rPr>
      </w:pPr>
      <w:bookmarkStart w:id="48" w:name="_Toc116232250"/>
      <w:bookmarkStart w:id="49" w:name="_Toc17399"/>
      <w:bookmarkStart w:id="50" w:name="_Toc533179667"/>
      <w:bookmarkStart w:id="51" w:name="_Toc4109"/>
      <w:bookmarkStart w:id="52" w:name="_Hlk93244884"/>
      <w:r>
        <w:rPr>
          <w:rFonts w:hint="eastAsia" w:ascii="仿宋" w:hAnsi="仿宋" w:eastAsia="仿宋" w:cs="仿宋"/>
          <w:b w:val="0"/>
          <w:bCs w:val="0"/>
          <w:color w:val="000000"/>
          <w:kern w:val="2"/>
          <w:sz w:val="32"/>
          <w:szCs w:val="28"/>
          <w:lang w:val="en-US" w:eastAsia="zh-CN" w:bidi="ar-SA"/>
        </w:rPr>
        <w:t>（一）</w:t>
      </w:r>
      <w:r>
        <w:rPr>
          <w:rFonts w:hint="eastAsia" w:ascii="仿宋" w:hAnsi="仿宋" w:eastAsia="仿宋" w:cs="仿宋"/>
          <w:b w:val="0"/>
          <w:bCs w:val="0"/>
          <w:color w:val="000000"/>
          <w:szCs w:val="28"/>
        </w:rPr>
        <w:t>预期收益</w:t>
      </w:r>
      <w:bookmarkEnd w:id="48"/>
      <w:bookmarkEnd w:id="49"/>
      <w:bookmarkEnd w:id="50"/>
      <w:bookmarkEnd w:id="51"/>
    </w:p>
    <w:bookmarkEnd w:id="52"/>
    <w:p w14:paraId="274C049E">
      <w:pPr>
        <w:pageBreakBefore w:val="0"/>
        <w:widowControl/>
        <w:kinsoku/>
        <w:wordWrap/>
        <w:overflowPunct/>
        <w:topLinePunct w:val="0"/>
        <w:autoSpaceDE/>
        <w:autoSpaceDN/>
        <w:bidi w:val="0"/>
        <w:spacing w:line="574" w:lineRule="exact"/>
        <w:ind w:firstLine="560" w:firstLineChars="200"/>
        <w:jc w:val="left"/>
        <w:rPr>
          <w:rFonts w:hint="eastAsia" w:ascii="仿宋" w:hAnsi="仿宋" w:eastAsia="仿宋" w:cs="仿宋"/>
          <w:color w:val="000000"/>
          <w:kern w:val="0"/>
          <w:sz w:val="28"/>
          <w:szCs w:val="28"/>
          <w:lang w:bidi="ar"/>
        </w:rPr>
      </w:pPr>
      <w:bookmarkStart w:id="53" w:name="_Toc116232251"/>
      <w:bookmarkStart w:id="54" w:name="_Toc17280"/>
      <w:r>
        <w:rPr>
          <w:rFonts w:hint="eastAsia" w:ascii="仿宋" w:hAnsi="仿宋" w:eastAsia="仿宋" w:cs="仿宋"/>
          <w:color w:val="000000"/>
          <w:kern w:val="0"/>
          <w:sz w:val="28"/>
          <w:szCs w:val="28"/>
          <w:lang w:bidi="ar"/>
        </w:rPr>
        <w:t>1、项目收入</w:t>
      </w:r>
      <w:bookmarkEnd w:id="53"/>
      <w:bookmarkEnd w:id="54"/>
    </w:p>
    <w:p w14:paraId="561FA654">
      <w:pPr>
        <w:pageBreakBefore w:val="0"/>
        <w:widowControl/>
        <w:kinsoku/>
        <w:wordWrap/>
        <w:overflowPunct/>
        <w:topLinePunct w:val="0"/>
        <w:autoSpaceDE/>
        <w:autoSpaceDN/>
        <w:bidi w:val="0"/>
        <w:spacing w:line="574" w:lineRule="exact"/>
        <w:ind w:firstLine="560"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本项目的主要收入来源为路灯广告收入、停车位出租收入、充电服务费收入。上述收入符合《财政部关于试点发展项目收益与融资自求平衡的地方政府专项债券品种的通知》（财预〔2017〕89号文）关于偿还债券本息的收入来源要求。</w:t>
      </w:r>
    </w:p>
    <w:p w14:paraId="7A7892E5">
      <w:pPr>
        <w:pageBreakBefore w:val="0"/>
        <w:widowControl/>
        <w:numPr>
          <w:ilvl w:val="0"/>
          <w:numId w:val="2"/>
        </w:numPr>
        <w:kinsoku/>
        <w:wordWrap/>
        <w:overflowPunct/>
        <w:topLinePunct w:val="0"/>
        <w:autoSpaceDE/>
        <w:autoSpaceDN/>
        <w:bidi w:val="0"/>
        <w:spacing w:line="574" w:lineRule="exact"/>
        <w:ind w:firstLine="560" w:firstLineChars="200"/>
        <w:jc w:val="left"/>
        <w:rPr>
          <w:rFonts w:hint="eastAsia" w:ascii="仿宋" w:hAnsi="仿宋" w:eastAsia="仿宋" w:cs="仿宋"/>
          <w:color w:val="000000"/>
          <w:kern w:val="0"/>
          <w:sz w:val="28"/>
          <w:szCs w:val="28"/>
          <w:lang w:bidi="ar"/>
        </w:rPr>
      </w:pPr>
      <w:bookmarkStart w:id="55" w:name="_Toc20519"/>
      <w:bookmarkStart w:id="56" w:name="_Toc116232252"/>
      <w:r>
        <w:rPr>
          <w:rFonts w:hint="eastAsia" w:ascii="仿宋" w:hAnsi="仿宋" w:eastAsia="仿宋" w:cs="仿宋"/>
          <w:color w:val="000000"/>
          <w:kern w:val="0"/>
          <w:sz w:val="28"/>
          <w:szCs w:val="28"/>
          <w:lang w:bidi="ar"/>
        </w:rPr>
        <w:t>项目成本</w:t>
      </w:r>
      <w:bookmarkEnd w:id="55"/>
      <w:bookmarkEnd w:id="56"/>
      <w:bookmarkStart w:id="57" w:name="_Toc2902"/>
    </w:p>
    <w:p w14:paraId="0F48A747">
      <w:pPr>
        <w:pageBreakBefore w:val="0"/>
        <w:widowControl/>
        <w:numPr>
          <w:numId w:val="0"/>
        </w:numPr>
        <w:kinsoku/>
        <w:wordWrap/>
        <w:overflowPunct/>
        <w:topLinePunct w:val="0"/>
        <w:autoSpaceDE/>
        <w:autoSpaceDN/>
        <w:bidi w:val="0"/>
        <w:spacing w:line="574" w:lineRule="exact"/>
        <w:ind w:firstLine="560"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项目运营期成本主要指项目实施后，经营过程中增加的相应成本费用，包括外购燃料和动力费、工资及福利费、维修费用、管理费用及其他费用等。</w:t>
      </w:r>
    </w:p>
    <w:p w14:paraId="714611ED">
      <w:pPr>
        <w:pStyle w:val="4"/>
        <w:pageBreakBefore w:val="0"/>
        <w:numPr>
          <w:ilvl w:val="1"/>
          <w:numId w:val="0"/>
        </w:numPr>
        <w:tabs>
          <w:tab w:val="left" w:pos="0"/>
        </w:tabs>
        <w:kinsoku/>
        <w:wordWrap/>
        <w:overflowPunct/>
        <w:topLinePunct w:val="0"/>
        <w:autoSpaceDE/>
        <w:autoSpaceDN/>
        <w:bidi w:val="0"/>
        <w:spacing w:before="312" w:after="156" w:line="574" w:lineRule="exact"/>
        <w:ind w:left="0" w:leftChars="0" w:firstLine="640" w:firstLineChars="200"/>
        <w:rPr>
          <w:rFonts w:hint="eastAsia" w:ascii="仿宋" w:hAnsi="仿宋" w:eastAsia="仿宋" w:cs="仿宋"/>
          <w:b w:val="0"/>
          <w:bCs w:val="0"/>
          <w:color w:val="000000"/>
          <w:szCs w:val="28"/>
        </w:rPr>
      </w:pPr>
      <w:bookmarkStart w:id="58" w:name="_Toc19367"/>
      <w:r>
        <w:rPr>
          <w:rFonts w:hint="eastAsia" w:ascii="仿宋" w:hAnsi="仿宋" w:eastAsia="仿宋" w:cs="仿宋"/>
          <w:b w:val="0"/>
          <w:bCs w:val="0"/>
          <w:color w:val="000000"/>
          <w:kern w:val="2"/>
          <w:sz w:val="32"/>
          <w:szCs w:val="28"/>
          <w:lang w:val="en-US" w:eastAsia="zh-CN" w:bidi="ar-SA"/>
        </w:rPr>
        <w:t>（二）</w:t>
      </w:r>
      <w:r>
        <w:rPr>
          <w:rFonts w:hint="eastAsia" w:ascii="仿宋" w:hAnsi="仿宋" w:eastAsia="仿宋" w:cs="仿宋"/>
          <w:b w:val="0"/>
          <w:bCs w:val="0"/>
          <w:color w:val="000000"/>
          <w:szCs w:val="28"/>
        </w:rPr>
        <w:t>资金测算平衡情况</w:t>
      </w:r>
      <w:bookmarkEnd w:id="57"/>
      <w:bookmarkEnd w:id="58"/>
    </w:p>
    <w:p w14:paraId="282AA7B6">
      <w:pPr>
        <w:pageBreakBefore w:val="0"/>
        <w:widowControl/>
        <w:kinsoku/>
        <w:wordWrap/>
        <w:overflowPunct/>
        <w:topLinePunct w:val="0"/>
        <w:autoSpaceDE/>
        <w:autoSpaceDN/>
        <w:bidi w:val="0"/>
        <w:spacing w:line="574" w:lineRule="exact"/>
        <w:ind w:firstLine="560"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本项目经营期限内，息税前利润合计18,384.05万元，本次专项债券发行规模</w:t>
      </w:r>
      <w:r>
        <w:rPr>
          <w:rFonts w:hint="eastAsia" w:ascii="仿宋" w:hAnsi="仿宋" w:eastAsia="仿宋" w:cs="仿宋"/>
          <w:color w:val="000000"/>
          <w:kern w:val="0"/>
          <w:sz w:val="28"/>
          <w:szCs w:val="28"/>
          <w:lang w:val="en-US" w:eastAsia="zh-CN" w:bidi="ar"/>
        </w:rPr>
        <w:t>10</w:t>
      </w:r>
      <w:r>
        <w:rPr>
          <w:rFonts w:hint="eastAsia" w:ascii="仿宋" w:hAnsi="仿宋" w:eastAsia="仿宋" w:cs="仿宋"/>
          <w:color w:val="000000"/>
          <w:kern w:val="0"/>
          <w:sz w:val="28"/>
          <w:szCs w:val="28"/>
          <w:lang w:bidi="ar"/>
        </w:rPr>
        <w:t>,</w:t>
      </w:r>
      <w:r>
        <w:rPr>
          <w:rFonts w:hint="eastAsia" w:ascii="仿宋" w:hAnsi="仿宋" w:eastAsia="仿宋" w:cs="仿宋"/>
          <w:color w:val="000000"/>
          <w:kern w:val="0"/>
          <w:sz w:val="28"/>
          <w:szCs w:val="28"/>
          <w:lang w:val="en-US" w:eastAsia="zh-CN" w:bidi="ar"/>
        </w:rPr>
        <w:t>0</w:t>
      </w:r>
      <w:r>
        <w:rPr>
          <w:rFonts w:hint="eastAsia" w:ascii="仿宋" w:hAnsi="仿宋" w:eastAsia="仿宋" w:cs="仿宋"/>
          <w:color w:val="000000"/>
          <w:kern w:val="0"/>
          <w:sz w:val="28"/>
          <w:szCs w:val="28"/>
          <w:lang w:bidi="ar"/>
        </w:rPr>
        <w:t>00.00万元，期限20年，利率按</w:t>
      </w:r>
      <w:r>
        <w:rPr>
          <w:rFonts w:hint="eastAsia" w:ascii="仿宋" w:hAnsi="仿宋" w:eastAsia="仿宋" w:cs="仿宋"/>
          <w:color w:val="000000"/>
          <w:kern w:val="0"/>
          <w:sz w:val="28"/>
          <w:szCs w:val="28"/>
          <w:lang w:val="en-US" w:eastAsia="zh-CN" w:bidi="ar"/>
        </w:rPr>
        <w:t>2</w:t>
      </w:r>
      <w:r>
        <w:rPr>
          <w:rFonts w:hint="eastAsia" w:ascii="仿宋" w:hAnsi="仿宋" w:eastAsia="仿宋" w:cs="仿宋"/>
          <w:color w:val="000000"/>
          <w:kern w:val="0"/>
          <w:sz w:val="28"/>
          <w:szCs w:val="28"/>
          <w:lang w:bidi="ar"/>
        </w:rPr>
        <w:t>.</w:t>
      </w:r>
      <w:r>
        <w:rPr>
          <w:rFonts w:hint="eastAsia" w:ascii="仿宋" w:hAnsi="仿宋" w:eastAsia="仿宋" w:cs="仿宋"/>
          <w:color w:val="000000"/>
          <w:kern w:val="0"/>
          <w:sz w:val="28"/>
          <w:szCs w:val="28"/>
          <w:lang w:val="en-US" w:eastAsia="zh-CN" w:bidi="ar"/>
        </w:rPr>
        <w:t>8</w:t>
      </w:r>
      <w:r>
        <w:rPr>
          <w:rFonts w:hint="eastAsia" w:ascii="仿宋" w:hAnsi="仿宋" w:eastAsia="仿宋" w:cs="仿宋"/>
          <w:color w:val="000000"/>
          <w:kern w:val="0"/>
          <w:sz w:val="28"/>
          <w:szCs w:val="28"/>
          <w:lang w:bidi="ar"/>
        </w:rPr>
        <w:t>0%计算，债券本息15,572.00万元。在还款期内，本金偿还保障率超过100%，项目本身能够达到自求平衡。各年累计现金结余均为正值说明，本项目各年现金流在完成偿专项债券本金和利息的前提下仍有富余，在债券存续期内项目未来产生的现金流入对本次债券本息形成了较好的覆盖。</w:t>
      </w:r>
    </w:p>
    <w:p w14:paraId="0770B947">
      <w:pPr>
        <w:pageBreakBefore w:val="0"/>
        <w:widowControl/>
        <w:kinsoku/>
        <w:wordWrap/>
        <w:overflowPunct/>
        <w:topLinePunct w:val="0"/>
        <w:autoSpaceDE/>
        <w:autoSpaceDN/>
        <w:bidi w:val="0"/>
        <w:spacing w:line="574" w:lineRule="exact"/>
        <w:ind w:firstLine="560"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项目资金流测算平衡表明细如下：</w:t>
      </w:r>
    </w:p>
    <w:p w14:paraId="0A808933">
      <w:pPr>
        <w:pageBreakBefore w:val="0"/>
        <w:widowControl/>
        <w:kinsoku/>
        <w:wordWrap/>
        <w:overflowPunct/>
        <w:topLinePunct w:val="0"/>
        <w:autoSpaceDE/>
        <w:autoSpaceDN/>
        <w:bidi w:val="0"/>
        <w:spacing w:line="574" w:lineRule="exact"/>
        <w:ind w:firstLine="560" w:firstLineChars="200"/>
        <w:jc w:val="left"/>
        <w:rPr>
          <w:rFonts w:hint="eastAsia" w:ascii="仿宋" w:hAnsi="仿宋" w:eastAsia="仿宋" w:cs="仿宋"/>
          <w:color w:val="000000"/>
          <w:kern w:val="0"/>
          <w:sz w:val="28"/>
          <w:szCs w:val="28"/>
          <w:lang w:bidi="ar"/>
        </w:rPr>
      </w:pPr>
    </w:p>
    <w:p w14:paraId="001C2A0B">
      <w:pPr>
        <w:pageBreakBefore w:val="0"/>
        <w:widowControl/>
        <w:kinsoku/>
        <w:wordWrap/>
        <w:overflowPunct/>
        <w:topLinePunct w:val="0"/>
        <w:autoSpaceDE/>
        <w:autoSpaceDN/>
        <w:bidi w:val="0"/>
        <w:spacing w:line="574" w:lineRule="exact"/>
        <w:ind w:firstLine="560" w:firstLineChars="200"/>
        <w:jc w:val="left"/>
        <w:rPr>
          <w:rFonts w:hint="eastAsia" w:ascii="仿宋" w:hAnsi="仿宋" w:eastAsia="仿宋" w:cs="仿宋"/>
          <w:color w:val="000000"/>
          <w:kern w:val="0"/>
          <w:sz w:val="28"/>
          <w:szCs w:val="28"/>
          <w:lang w:bidi="ar"/>
        </w:rPr>
        <w:sectPr>
          <w:pgSz w:w="11906" w:h="16838"/>
          <w:pgMar w:top="1440" w:right="1797" w:bottom="1440" w:left="1797" w:header="851" w:footer="992" w:gutter="0"/>
          <w:pgNumType w:start="1"/>
          <w:cols w:space="425" w:num="1"/>
          <w:docGrid w:type="linesAndChars" w:linePitch="312" w:charSpace="0"/>
        </w:sectPr>
      </w:pPr>
    </w:p>
    <w:p w14:paraId="5385AA88">
      <w:pPr>
        <w:pageBreakBefore w:val="0"/>
        <w:kinsoku/>
        <w:wordWrap/>
        <w:overflowPunct/>
        <w:topLinePunct w:val="0"/>
        <w:autoSpaceDE/>
        <w:autoSpaceDN/>
        <w:bidi w:val="0"/>
        <w:spacing w:line="574" w:lineRule="exact"/>
        <w:jc w:val="center"/>
        <w:rPr>
          <w:rFonts w:hint="eastAsia" w:ascii="仿宋" w:hAnsi="仿宋" w:eastAsia="仿宋" w:cs="仿宋"/>
        </w:rPr>
      </w:pPr>
      <w:r>
        <w:rPr>
          <w:rFonts w:hint="eastAsia" w:ascii="仿宋" w:hAnsi="仿宋" w:eastAsia="仿宋" w:cs="仿宋"/>
          <w:b/>
          <w:bCs/>
          <w:sz w:val="28"/>
          <w:szCs w:val="28"/>
        </w:rPr>
        <w:t>表4-1</w:t>
      </w:r>
      <w:r>
        <w:rPr>
          <w:rFonts w:hint="eastAsia" w:ascii="仿宋" w:hAnsi="仿宋" w:eastAsia="仿宋" w:cs="仿宋"/>
          <w:b/>
          <w:bCs/>
          <w:sz w:val="28"/>
          <w:szCs w:val="28"/>
          <w:lang w:eastAsia="zh-CN"/>
        </w:rPr>
        <w:t>温江区万春踏水片区城中村改造及综合配套项目</w:t>
      </w:r>
      <w:r>
        <w:rPr>
          <w:rFonts w:hint="eastAsia" w:ascii="仿宋" w:hAnsi="仿宋" w:eastAsia="仿宋" w:cs="仿宋"/>
          <w:b/>
          <w:bCs/>
          <w:sz w:val="28"/>
          <w:szCs w:val="28"/>
        </w:rPr>
        <w:t>资金测算平衡表（单位：万元）</w:t>
      </w:r>
    </w:p>
    <w:tbl>
      <w:tblPr>
        <w:tblStyle w:val="24"/>
        <w:tblW w:w="4994"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333"/>
        <w:gridCol w:w="758"/>
        <w:gridCol w:w="787"/>
        <w:gridCol w:w="787"/>
        <w:gridCol w:w="804"/>
        <w:gridCol w:w="1071"/>
        <w:gridCol w:w="745"/>
        <w:gridCol w:w="745"/>
        <w:gridCol w:w="745"/>
        <w:gridCol w:w="745"/>
        <w:gridCol w:w="745"/>
        <w:gridCol w:w="745"/>
        <w:gridCol w:w="745"/>
        <w:gridCol w:w="745"/>
        <w:gridCol w:w="745"/>
        <w:gridCol w:w="745"/>
        <w:gridCol w:w="745"/>
        <w:gridCol w:w="745"/>
        <w:gridCol w:w="745"/>
        <w:gridCol w:w="855"/>
        <w:gridCol w:w="796"/>
        <w:gridCol w:w="796"/>
        <w:gridCol w:w="796"/>
        <w:gridCol w:w="827"/>
        <w:gridCol w:w="827"/>
      </w:tblGrid>
      <w:tr w14:paraId="0C897D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6" w:hRule="atLeast"/>
        </w:trPr>
        <w:tc>
          <w:tcPr>
            <w:tcW w:w="551" w:type="pct"/>
            <w:tcBorders>
              <w:top w:val="single" w:color="000000" w:sz="4" w:space="0"/>
              <w:left w:val="single" w:color="000000" w:sz="4" w:space="0"/>
              <w:bottom w:val="single" w:color="000000" w:sz="4" w:space="0"/>
              <w:right w:val="single" w:color="000000" w:sz="4" w:space="0"/>
              <w:tl2br w:val="single" w:color="000000" w:sz="4" w:space="0"/>
            </w:tcBorders>
            <w:shd w:val="clear" w:color="auto" w:fill="FFFFFF"/>
            <w:vAlign w:val="top"/>
          </w:tcPr>
          <w:p w14:paraId="471F798F">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eastAsia" w:ascii="Arial Narrow" w:hAnsi="Arial Narrow" w:eastAsia="Arial Narrow" w:cs="Arial Narrow"/>
                <w:b/>
                <w:color w:val="000000"/>
                <w:kern w:val="0"/>
                <w:sz w:val="11"/>
                <w:szCs w:val="11"/>
                <w:lang w:val="en-US" w:eastAsia="zh-CN" w:bidi="ar"/>
              </w:rPr>
              <w:t>年度</w:t>
            </w:r>
            <w:r>
              <w:rPr>
                <w:rFonts w:hint="eastAsia" w:ascii="Arial Narrow" w:hAnsi="Arial Narrow" w:eastAsia="Arial Narrow" w:cs="Arial Narrow"/>
                <w:b/>
                <w:color w:val="000000"/>
                <w:kern w:val="0"/>
                <w:sz w:val="11"/>
                <w:szCs w:val="11"/>
                <w:lang w:val="en-US" w:eastAsia="zh-CN" w:bidi="ar"/>
              </w:rPr>
              <w:br w:type="textWrapping"/>
            </w:r>
            <w:r>
              <w:rPr>
                <w:rFonts w:hint="eastAsia" w:ascii="Arial Narrow" w:hAnsi="Arial Narrow" w:eastAsia="Arial Narrow" w:cs="Arial Narrow"/>
                <w:b/>
                <w:color w:val="000000"/>
                <w:kern w:val="0"/>
                <w:sz w:val="11"/>
                <w:szCs w:val="11"/>
                <w:lang w:val="en-US" w:eastAsia="zh-CN" w:bidi="ar"/>
              </w:rPr>
              <w:t>项目</w:t>
            </w:r>
          </w:p>
        </w:tc>
        <w:tc>
          <w:tcPr>
            <w:tcW w:w="179" w:type="pct"/>
            <w:tcBorders>
              <w:top w:val="single" w:color="000000" w:sz="8" w:space="0"/>
              <w:left w:val="single" w:color="000000" w:sz="4" w:space="0"/>
              <w:bottom w:val="single" w:color="000000" w:sz="4" w:space="0"/>
              <w:right w:val="single" w:color="000000" w:sz="4" w:space="0"/>
            </w:tcBorders>
            <w:shd w:val="clear" w:color="auto" w:fill="FFFFFF"/>
            <w:noWrap/>
            <w:vAlign w:val="center"/>
          </w:tcPr>
          <w:p w14:paraId="69B9FBF9">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eastAsia" w:ascii="Arial Narrow" w:hAnsi="Arial Narrow" w:eastAsia="Arial Narrow" w:cs="Arial Narrow"/>
                <w:b/>
                <w:color w:val="000000"/>
                <w:kern w:val="0"/>
                <w:sz w:val="11"/>
                <w:szCs w:val="11"/>
                <w:lang w:val="en-US" w:eastAsia="zh-CN" w:bidi="ar"/>
              </w:rPr>
              <w:t>第</w:t>
            </w:r>
            <w:r>
              <w:rPr>
                <w:rFonts w:hint="default" w:ascii="Arial Narrow" w:hAnsi="Arial Narrow" w:eastAsia="Arial Narrow" w:cs="Arial Narrow"/>
                <w:b/>
                <w:color w:val="000000"/>
                <w:kern w:val="0"/>
                <w:sz w:val="11"/>
                <w:szCs w:val="11"/>
                <w:lang w:val="en-US" w:eastAsia="zh-CN" w:bidi="ar"/>
              </w:rPr>
              <w:t>1</w:t>
            </w:r>
            <w:r>
              <w:rPr>
                <w:rFonts w:hint="eastAsia" w:ascii="Arial Narrow" w:hAnsi="Arial Narrow" w:eastAsia="Arial Narrow" w:cs="Arial Narrow"/>
                <w:b/>
                <w:color w:val="000000"/>
                <w:kern w:val="0"/>
                <w:sz w:val="11"/>
                <w:szCs w:val="11"/>
                <w:lang w:val="en-US" w:eastAsia="zh-CN" w:bidi="ar"/>
              </w:rPr>
              <w:t>年</w:t>
            </w:r>
          </w:p>
        </w:tc>
        <w:tc>
          <w:tcPr>
            <w:tcW w:w="186" w:type="pct"/>
            <w:tcBorders>
              <w:top w:val="single" w:color="000000" w:sz="8" w:space="0"/>
              <w:left w:val="single" w:color="000000" w:sz="4" w:space="0"/>
              <w:bottom w:val="single" w:color="000000" w:sz="4" w:space="0"/>
              <w:right w:val="single" w:color="000000" w:sz="4" w:space="0"/>
            </w:tcBorders>
            <w:shd w:val="clear" w:color="auto" w:fill="FFFFFF"/>
            <w:noWrap/>
            <w:vAlign w:val="center"/>
          </w:tcPr>
          <w:p w14:paraId="7BAD9169">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eastAsia" w:ascii="Arial Narrow" w:hAnsi="Arial Narrow" w:eastAsia="Arial Narrow" w:cs="Arial Narrow"/>
                <w:b/>
                <w:color w:val="000000"/>
                <w:kern w:val="0"/>
                <w:sz w:val="11"/>
                <w:szCs w:val="11"/>
                <w:lang w:val="en-US" w:eastAsia="zh-CN" w:bidi="ar"/>
              </w:rPr>
              <w:t>第</w:t>
            </w:r>
            <w:r>
              <w:rPr>
                <w:rFonts w:hint="default" w:ascii="Arial Narrow" w:hAnsi="Arial Narrow" w:eastAsia="Arial Narrow" w:cs="Arial Narrow"/>
                <w:b/>
                <w:color w:val="000000"/>
                <w:kern w:val="0"/>
                <w:sz w:val="11"/>
                <w:szCs w:val="11"/>
                <w:lang w:val="en-US" w:eastAsia="zh-CN" w:bidi="ar"/>
              </w:rPr>
              <w:t>2</w:t>
            </w:r>
            <w:r>
              <w:rPr>
                <w:rFonts w:hint="eastAsia" w:ascii="Arial Narrow" w:hAnsi="Arial Narrow" w:eastAsia="Arial Narrow" w:cs="Arial Narrow"/>
                <w:b/>
                <w:color w:val="000000"/>
                <w:kern w:val="0"/>
                <w:sz w:val="11"/>
                <w:szCs w:val="11"/>
                <w:lang w:val="en-US" w:eastAsia="zh-CN" w:bidi="ar"/>
              </w:rPr>
              <w:t>年</w:t>
            </w:r>
          </w:p>
        </w:tc>
        <w:tc>
          <w:tcPr>
            <w:tcW w:w="186" w:type="pct"/>
            <w:tcBorders>
              <w:top w:val="single" w:color="000000" w:sz="8" w:space="0"/>
              <w:left w:val="single" w:color="000000" w:sz="4" w:space="0"/>
              <w:bottom w:val="single" w:color="000000" w:sz="4" w:space="0"/>
              <w:right w:val="single" w:color="000000" w:sz="4" w:space="0"/>
            </w:tcBorders>
            <w:shd w:val="clear" w:color="auto" w:fill="FFFFFF"/>
            <w:noWrap/>
            <w:vAlign w:val="center"/>
          </w:tcPr>
          <w:p w14:paraId="5515AE47">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eastAsia" w:ascii="Arial Narrow" w:hAnsi="Arial Narrow" w:eastAsia="Arial Narrow" w:cs="Arial Narrow"/>
                <w:b/>
                <w:color w:val="000000"/>
                <w:kern w:val="0"/>
                <w:sz w:val="11"/>
                <w:szCs w:val="11"/>
                <w:lang w:val="en-US" w:eastAsia="zh-CN" w:bidi="ar"/>
              </w:rPr>
              <w:t>第</w:t>
            </w:r>
            <w:r>
              <w:rPr>
                <w:rFonts w:hint="default" w:ascii="Arial Narrow" w:hAnsi="Arial Narrow" w:eastAsia="Arial Narrow" w:cs="Arial Narrow"/>
                <w:b/>
                <w:color w:val="000000"/>
                <w:kern w:val="0"/>
                <w:sz w:val="11"/>
                <w:szCs w:val="11"/>
                <w:lang w:val="en-US" w:eastAsia="zh-CN" w:bidi="ar"/>
              </w:rPr>
              <w:t>3</w:t>
            </w:r>
            <w:r>
              <w:rPr>
                <w:rFonts w:hint="eastAsia" w:ascii="Arial Narrow" w:hAnsi="Arial Narrow" w:eastAsia="Arial Narrow" w:cs="Arial Narrow"/>
                <w:b/>
                <w:color w:val="000000"/>
                <w:kern w:val="0"/>
                <w:sz w:val="11"/>
                <w:szCs w:val="11"/>
                <w:lang w:val="en-US" w:eastAsia="zh-CN" w:bidi="ar"/>
              </w:rPr>
              <w:t>年</w:t>
            </w:r>
          </w:p>
        </w:tc>
        <w:tc>
          <w:tcPr>
            <w:tcW w:w="190" w:type="pct"/>
            <w:tcBorders>
              <w:top w:val="single" w:color="000000" w:sz="8" w:space="0"/>
              <w:left w:val="single" w:color="000000" w:sz="4" w:space="0"/>
              <w:bottom w:val="single" w:color="000000" w:sz="4" w:space="0"/>
              <w:right w:val="single" w:color="000000" w:sz="4" w:space="0"/>
            </w:tcBorders>
            <w:shd w:val="clear" w:color="auto" w:fill="FFFFFF"/>
            <w:noWrap/>
            <w:vAlign w:val="center"/>
          </w:tcPr>
          <w:p w14:paraId="12F49E2B">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eastAsia" w:ascii="Arial Narrow" w:hAnsi="Arial Narrow" w:eastAsia="Arial Narrow" w:cs="Arial Narrow"/>
                <w:b/>
                <w:color w:val="000000"/>
                <w:kern w:val="0"/>
                <w:sz w:val="11"/>
                <w:szCs w:val="11"/>
                <w:lang w:val="en-US" w:eastAsia="zh-CN" w:bidi="ar"/>
              </w:rPr>
              <w:t>第</w:t>
            </w:r>
            <w:r>
              <w:rPr>
                <w:rFonts w:hint="default" w:ascii="Arial Narrow" w:hAnsi="Arial Narrow" w:eastAsia="Arial Narrow" w:cs="Arial Narrow"/>
                <w:b/>
                <w:color w:val="000000"/>
                <w:kern w:val="0"/>
                <w:sz w:val="11"/>
                <w:szCs w:val="11"/>
                <w:lang w:val="en-US" w:eastAsia="zh-CN" w:bidi="ar"/>
              </w:rPr>
              <w:t>4</w:t>
            </w:r>
            <w:r>
              <w:rPr>
                <w:rFonts w:hint="eastAsia" w:ascii="Arial Narrow" w:hAnsi="Arial Narrow" w:eastAsia="Arial Narrow" w:cs="Arial Narrow"/>
                <w:b/>
                <w:color w:val="000000"/>
                <w:kern w:val="0"/>
                <w:sz w:val="11"/>
                <w:szCs w:val="11"/>
                <w:lang w:val="en-US" w:eastAsia="zh-CN" w:bidi="ar"/>
              </w:rPr>
              <w:t>年</w:t>
            </w:r>
          </w:p>
        </w:tc>
        <w:tc>
          <w:tcPr>
            <w:tcW w:w="253" w:type="pct"/>
            <w:tcBorders>
              <w:top w:val="single" w:color="000000" w:sz="8" w:space="0"/>
              <w:left w:val="single" w:color="000000" w:sz="4" w:space="0"/>
              <w:bottom w:val="single" w:color="000000" w:sz="4" w:space="0"/>
              <w:right w:val="single" w:color="000000" w:sz="4" w:space="0"/>
            </w:tcBorders>
            <w:shd w:val="clear" w:color="auto" w:fill="FFFFFF"/>
            <w:noWrap/>
            <w:vAlign w:val="center"/>
          </w:tcPr>
          <w:p w14:paraId="2F46E03C">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eastAsia" w:ascii="Arial Narrow" w:hAnsi="Arial Narrow" w:eastAsia="Arial Narrow" w:cs="Arial Narrow"/>
                <w:b/>
                <w:color w:val="000000"/>
                <w:kern w:val="0"/>
                <w:sz w:val="11"/>
                <w:szCs w:val="11"/>
                <w:lang w:val="en-US" w:eastAsia="zh-CN" w:bidi="ar"/>
              </w:rPr>
              <w:t>第</w:t>
            </w:r>
            <w:r>
              <w:rPr>
                <w:rFonts w:hint="default" w:ascii="Arial Narrow" w:hAnsi="Arial Narrow" w:eastAsia="Arial Narrow" w:cs="Arial Narrow"/>
                <w:b/>
                <w:color w:val="000000"/>
                <w:kern w:val="0"/>
                <w:sz w:val="11"/>
                <w:szCs w:val="11"/>
                <w:lang w:val="en-US" w:eastAsia="zh-CN" w:bidi="ar"/>
              </w:rPr>
              <w:t>5</w:t>
            </w:r>
            <w:r>
              <w:rPr>
                <w:rFonts w:hint="eastAsia" w:ascii="Arial Narrow" w:hAnsi="Arial Narrow" w:eastAsia="Arial Narrow" w:cs="Arial Narrow"/>
                <w:b/>
                <w:color w:val="000000"/>
                <w:kern w:val="0"/>
                <w:sz w:val="11"/>
                <w:szCs w:val="11"/>
                <w:lang w:val="en-US" w:eastAsia="zh-CN" w:bidi="ar"/>
              </w:rPr>
              <w:t>年</w:t>
            </w:r>
          </w:p>
        </w:tc>
        <w:tc>
          <w:tcPr>
            <w:tcW w:w="176" w:type="pct"/>
            <w:tcBorders>
              <w:top w:val="single" w:color="000000" w:sz="8" w:space="0"/>
              <w:left w:val="single" w:color="000000" w:sz="4" w:space="0"/>
              <w:bottom w:val="single" w:color="000000" w:sz="4" w:space="0"/>
              <w:right w:val="single" w:color="000000" w:sz="4" w:space="0"/>
            </w:tcBorders>
            <w:shd w:val="clear" w:color="auto" w:fill="FFFFFF"/>
            <w:noWrap/>
            <w:vAlign w:val="center"/>
          </w:tcPr>
          <w:p w14:paraId="4952ACF9">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eastAsia" w:ascii="Arial Narrow" w:hAnsi="Arial Narrow" w:eastAsia="Arial Narrow" w:cs="Arial Narrow"/>
                <w:b/>
                <w:color w:val="000000"/>
                <w:kern w:val="0"/>
                <w:sz w:val="11"/>
                <w:szCs w:val="11"/>
                <w:lang w:val="en-US" w:eastAsia="zh-CN" w:bidi="ar"/>
              </w:rPr>
              <w:t>第</w:t>
            </w:r>
            <w:r>
              <w:rPr>
                <w:rFonts w:hint="default" w:ascii="Arial Narrow" w:hAnsi="Arial Narrow" w:eastAsia="Arial Narrow" w:cs="Arial Narrow"/>
                <w:b/>
                <w:color w:val="000000"/>
                <w:kern w:val="0"/>
                <w:sz w:val="11"/>
                <w:szCs w:val="11"/>
                <w:lang w:val="en-US" w:eastAsia="zh-CN" w:bidi="ar"/>
              </w:rPr>
              <w:t>6</w:t>
            </w:r>
            <w:r>
              <w:rPr>
                <w:rFonts w:hint="eastAsia" w:ascii="Arial Narrow" w:hAnsi="Arial Narrow" w:eastAsia="Arial Narrow" w:cs="Arial Narrow"/>
                <w:b/>
                <w:color w:val="000000"/>
                <w:kern w:val="0"/>
                <w:sz w:val="11"/>
                <w:szCs w:val="11"/>
                <w:lang w:val="en-US" w:eastAsia="zh-CN" w:bidi="ar"/>
              </w:rPr>
              <w:t>年</w:t>
            </w:r>
          </w:p>
        </w:tc>
        <w:tc>
          <w:tcPr>
            <w:tcW w:w="176" w:type="pct"/>
            <w:tcBorders>
              <w:top w:val="single" w:color="000000" w:sz="8" w:space="0"/>
              <w:left w:val="single" w:color="000000" w:sz="4" w:space="0"/>
              <w:bottom w:val="single" w:color="000000" w:sz="4" w:space="0"/>
              <w:right w:val="single" w:color="000000" w:sz="4" w:space="0"/>
            </w:tcBorders>
            <w:shd w:val="clear" w:color="auto" w:fill="FFFFFF"/>
            <w:noWrap/>
            <w:vAlign w:val="center"/>
          </w:tcPr>
          <w:p w14:paraId="3F893B3D">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eastAsia" w:ascii="Arial Narrow" w:hAnsi="Arial Narrow" w:eastAsia="Arial Narrow" w:cs="Arial Narrow"/>
                <w:b/>
                <w:color w:val="000000"/>
                <w:kern w:val="0"/>
                <w:sz w:val="11"/>
                <w:szCs w:val="11"/>
                <w:lang w:val="en-US" w:eastAsia="zh-CN" w:bidi="ar"/>
              </w:rPr>
              <w:t>第</w:t>
            </w:r>
            <w:r>
              <w:rPr>
                <w:rFonts w:hint="default" w:ascii="Arial Narrow" w:hAnsi="Arial Narrow" w:eastAsia="Arial Narrow" w:cs="Arial Narrow"/>
                <w:b/>
                <w:color w:val="000000"/>
                <w:kern w:val="0"/>
                <w:sz w:val="11"/>
                <w:szCs w:val="11"/>
                <w:lang w:val="en-US" w:eastAsia="zh-CN" w:bidi="ar"/>
              </w:rPr>
              <w:t>7</w:t>
            </w:r>
            <w:r>
              <w:rPr>
                <w:rFonts w:hint="eastAsia" w:ascii="Arial Narrow" w:hAnsi="Arial Narrow" w:eastAsia="Arial Narrow" w:cs="Arial Narrow"/>
                <w:b/>
                <w:color w:val="000000"/>
                <w:kern w:val="0"/>
                <w:sz w:val="11"/>
                <w:szCs w:val="11"/>
                <w:lang w:val="en-US" w:eastAsia="zh-CN" w:bidi="ar"/>
              </w:rPr>
              <w:t>年</w:t>
            </w:r>
          </w:p>
        </w:tc>
        <w:tc>
          <w:tcPr>
            <w:tcW w:w="176" w:type="pct"/>
            <w:tcBorders>
              <w:top w:val="single" w:color="000000" w:sz="8" w:space="0"/>
              <w:left w:val="single" w:color="000000" w:sz="4" w:space="0"/>
              <w:bottom w:val="single" w:color="000000" w:sz="4" w:space="0"/>
              <w:right w:val="single" w:color="000000" w:sz="4" w:space="0"/>
            </w:tcBorders>
            <w:shd w:val="clear" w:color="auto" w:fill="FFFFFF"/>
            <w:noWrap/>
            <w:vAlign w:val="center"/>
          </w:tcPr>
          <w:p w14:paraId="12F043BE">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eastAsia" w:ascii="Arial Narrow" w:hAnsi="Arial Narrow" w:eastAsia="Arial Narrow" w:cs="Arial Narrow"/>
                <w:b/>
                <w:color w:val="000000"/>
                <w:kern w:val="0"/>
                <w:sz w:val="11"/>
                <w:szCs w:val="11"/>
                <w:lang w:val="en-US" w:eastAsia="zh-CN" w:bidi="ar"/>
              </w:rPr>
              <w:t>第</w:t>
            </w:r>
            <w:r>
              <w:rPr>
                <w:rFonts w:hint="default" w:ascii="Arial Narrow" w:hAnsi="Arial Narrow" w:eastAsia="Arial Narrow" w:cs="Arial Narrow"/>
                <w:b/>
                <w:color w:val="000000"/>
                <w:kern w:val="0"/>
                <w:sz w:val="11"/>
                <w:szCs w:val="11"/>
                <w:lang w:val="en-US" w:eastAsia="zh-CN" w:bidi="ar"/>
              </w:rPr>
              <w:t>8</w:t>
            </w:r>
            <w:r>
              <w:rPr>
                <w:rFonts w:hint="eastAsia" w:ascii="Arial Narrow" w:hAnsi="Arial Narrow" w:eastAsia="Arial Narrow" w:cs="Arial Narrow"/>
                <w:b/>
                <w:color w:val="000000"/>
                <w:kern w:val="0"/>
                <w:sz w:val="11"/>
                <w:szCs w:val="11"/>
                <w:lang w:val="en-US" w:eastAsia="zh-CN" w:bidi="ar"/>
              </w:rPr>
              <w:t>年</w:t>
            </w:r>
          </w:p>
        </w:tc>
        <w:tc>
          <w:tcPr>
            <w:tcW w:w="176" w:type="pct"/>
            <w:tcBorders>
              <w:top w:val="single" w:color="000000" w:sz="8" w:space="0"/>
              <w:left w:val="single" w:color="000000" w:sz="4" w:space="0"/>
              <w:bottom w:val="single" w:color="000000" w:sz="4" w:space="0"/>
              <w:right w:val="single" w:color="000000" w:sz="4" w:space="0"/>
            </w:tcBorders>
            <w:shd w:val="clear" w:color="auto" w:fill="FFFFFF"/>
            <w:noWrap/>
            <w:vAlign w:val="center"/>
          </w:tcPr>
          <w:p w14:paraId="5A79A240">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eastAsia" w:ascii="Arial Narrow" w:hAnsi="Arial Narrow" w:eastAsia="Arial Narrow" w:cs="Arial Narrow"/>
                <w:b/>
                <w:color w:val="000000"/>
                <w:kern w:val="0"/>
                <w:sz w:val="11"/>
                <w:szCs w:val="11"/>
                <w:lang w:val="en-US" w:eastAsia="zh-CN" w:bidi="ar"/>
              </w:rPr>
              <w:t>第</w:t>
            </w:r>
            <w:r>
              <w:rPr>
                <w:rFonts w:hint="default" w:ascii="Arial Narrow" w:hAnsi="Arial Narrow" w:eastAsia="Arial Narrow" w:cs="Arial Narrow"/>
                <w:b/>
                <w:color w:val="000000"/>
                <w:kern w:val="0"/>
                <w:sz w:val="11"/>
                <w:szCs w:val="11"/>
                <w:lang w:val="en-US" w:eastAsia="zh-CN" w:bidi="ar"/>
              </w:rPr>
              <w:t>9</w:t>
            </w:r>
            <w:r>
              <w:rPr>
                <w:rFonts w:hint="eastAsia" w:ascii="Arial Narrow" w:hAnsi="Arial Narrow" w:eastAsia="Arial Narrow" w:cs="Arial Narrow"/>
                <w:b/>
                <w:color w:val="000000"/>
                <w:kern w:val="0"/>
                <w:sz w:val="11"/>
                <w:szCs w:val="11"/>
                <w:lang w:val="en-US" w:eastAsia="zh-CN" w:bidi="ar"/>
              </w:rPr>
              <w:t>年</w:t>
            </w:r>
          </w:p>
        </w:tc>
        <w:tc>
          <w:tcPr>
            <w:tcW w:w="176" w:type="pct"/>
            <w:tcBorders>
              <w:top w:val="single" w:color="000000" w:sz="8" w:space="0"/>
              <w:left w:val="single" w:color="000000" w:sz="4" w:space="0"/>
              <w:bottom w:val="single" w:color="000000" w:sz="4" w:space="0"/>
              <w:right w:val="single" w:color="000000" w:sz="4" w:space="0"/>
            </w:tcBorders>
            <w:shd w:val="clear" w:color="auto" w:fill="FFFFFF"/>
            <w:noWrap/>
            <w:vAlign w:val="center"/>
          </w:tcPr>
          <w:p w14:paraId="0B1ABDA5">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eastAsia" w:ascii="Arial Narrow" w:hAnsi="Arial Narrow" w:eastAsia="Arial Narrow" w:cs="Arial Narrow"/>
                <w:b/>
                <w:color w:val="000000"/>
                <w:kern w:val="0"/>
                <w:sz w:val="11"/>
                <w:szCs w:val="11"/>
                <w:lang w:val="en-US" w:eastAsia="zh-CN" w:bidi="ar"/>
              </w:rPr>
              <w:t>第</w:t>
            </w:r>
            <w:r>
              <w:rPr>
                <w:rFonts w:hint="default" w:ascii="Arial Narrow" w:hAnsi="Arial Narrow" w:eastAsia="Arial Narrow" w:cs="Arial Narrow"/>
                <w:b/>
                <w:color w:val="000000"/>
                <w:kern w:val="0"/>
                <w:sz w:val="11"/>
                <w:szCs w:val="11"/>
                <w:lang w:val="en-US" w:eastAsia="zh-CN" w:bidi="ar"/>
              </w:rPr>
              <w:t>1</w:t>
            </w:r>
            <w:r>
              <w:rPr>
                <w:rFonts w:hint="eastAsia" w:ascii="Arial Narrow" w:hAnsi="Arial Narrow" w:eastAsia="Arial Narrow" w:cs="Arial Narrow"/>
                <w:b/>
                <w:color w:val="000000"/>
                <w:kern w:val="0"/>
                <w:sz w:val="11"/>
                <w:szCs w:val="11"/>
                <w:lang w:val="en-US" w:eastAsia="zh-CN" w:bidi="ar"/>
              </w:rPr>
              <w:t>0年</w:t>
            </w:r>
          </w:p>
        </w:tc>
        <w:tc>
          <w:tcPr>
            <w:tcW w:w="176" w:type="pct"/>
            <w:tcBorders>
              <w:top w:val="single" w:color="000000" w:sz="8" w:space="0"/>
              <w:left w:val="single" w:color="000000" w:sz="4" w:space="0"/>
              <w:bottom w:val="single" w:color="000000" w:sz="4" w:space="0"/>
              <w:right w:val="single" w:color="000000" w:sz="4" w:space="0"/>
            </w:tcBorders>
            <w:shd w:val="clear" w:color="auto" w:fill="FFFFFF"/>
            <w:noWrap/>
            <w:vAlign w:val="center"/>
          </w:tcPr>
          <w:p w14:paraId="1A966D3A">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eastAsia" w:ascii="Arial Narrow" w:hAnsi="Arial Narrow" w:eastAsia="Arial Narrow" w:cs="Arial Narrow"/>
                <w:b/>
                <w:color w:val="000000"/>
                <w:kern w:val="0"/>
                <w:sz w:val="11"/>
                <w:szCs w:val="11"/>
                <w:lang w:val="en-US" w:eastAsia="zh-CN" w:bidi="ar"/>
              </w:rPr>
              <w:t>第</w:t>
            </w:r>
            <w:r>
              <w:rPr>
                <w:rFonts w:hint="default" w:ascii="Arial Narrow" w:hAnsi="Arial Narrow" w:eastAsia="Arial Narrow" w:cs="Arial Narrow"/>
                <w:b/>
                <w:color w:val="000000"/>
                <w:kern w:val="0"/>
                <w:sz w:val="11"/>
                <w:szCs w:val="11"/>
                <w:lang w:val="en-US" w:eastAsia="zh-CN" w:bidi="ar"/>
              </w:rPr>
              <w:t>1</w:t>
            </w:r>
            <w:r>
              <w:rPr>
                <w:rFonts w:hint="eastAsia" w:ascii="Arial Narrow" w:hAnsi="Arial Narrow" w:eastAsia="Arial Narrow" w:cs="Arial Narrow"/>
                <w:b/>
                <w:color w:val="000000"/>
                <w:kern w:val="0"/>
                <w:sz w:val="11"/>
                <w:szCs w:val="11"/>
                <w:lang w:val="en-US" w:eastAsia="zh-CN" w:bidi="ar"/>
              </w:rPr>
              <w:t>1年</w:t>
            </w:r>
          </w:p>
        </w:tc>
        <w:tc>
          <w:tcPr>
            <w:tcW w:w="176" w:type="pct"/>
            <w:tcBorders>
              <w:top w:val="single" w:color="000000" w:sz="8" w:space="0"/>
              <w:left w:val="single" w:color="000000" w:sz="4" w:space="0"/>
              <w:bottom w:val="single" w:color="000000" w:sz="4" w:space="0"/>
              <w:right w:val="single" w:color="000000" w:sz="4" w:space="0"/>
            </w:tcBorders>
            <w:shd w:val="clear" w:color="auto" w:fill="FFFFFF"/>
            <w:noWrap/>
            <w:vAlign w:val="center"/>
          </w:tcPr>
          <w:p w14:paraId="34D70DA5">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eastAsia" w:ascii="Arial Narrow" w:hAnsi="Arial Narrow" w:eastAsia="Arial Narrow" w:cs="Arial Narrow"/>
                <w:b/>
                <w:color w:val="000000"/>
                <w:kern w:val="0"/>
                <w:sz w:val="11"/>
                <w:szCs w:val="11"/>
                <w:lang w:val="en-US" w:eastAsia="zh-CN" w:bidi="ar"/>
              </w:rPr>
              <w:t>第</w:t>
            </w:r>
            <w:r>
              <w:rPr>
                <w:rFonts w:hint="default" w:ascii="Arial Narrow" w:hAnsi="Arial Narrow" w:eastAsia="Arial Narrow" w:cs="Arial Narrow"/>
                <w:b/>
                <w:color w:val="000000"/>
                <w:kern w:val="0"/>
                <w:sz w:val="11"/>
                <w:szCs w:val="11"/>
                <w:lang w:val="en-US" w:eastAsia="zh-CN" w:bidi="ar"/>
              </w:rPr>
              <w:t>1</w:t>
            </w:r>
            <w:r>
              <w:rPr>
                <w:rFonts w:hint="eastAsia" w:ascii="Arial Narrow" w:hAnsi="Arial Narrow" w:eastAsia="Arial Narrow" w:cs="Arial Narrow"/>
                <w:b/>
                <w:color w:val="000000"/>
                <w:kern w:val="0"/>
                <w:sz w:val="11"/>
                <w:szCs w:val="11"/>
                <w:lang w:val="en-US" w:eastAsia="zh-CN" w:bidi="ar"/>
              </w:rPr>
              <w:t>2年</w:t>
            </w:r>
          </w:p>
        </w:tc>
        <w:tc>
          <w:tcPr>
            <w:tcW w:w="176" w:type="pct"/>
            <w:tcBorders>
              <w:top w:val="single" w:color="000000" w:sz="8" w:space="0"/>
              <w:left w:val="single" w:color="000000" w:sz="4" w:space="0"/>
              <w:bottom w:val="single" w:color="000000" w:sz="4" w:space="0"/>
              <w:right w:val="single" w:color="000000" w:sz="4" w:space="0"/>
            </w:tcBorders>
            <w:shd w:val="clear" w:color="auto" w:fill="FFFFFF"/>
            <w:noWrap/>
            <w:vAlign w:val="center"/>
          </w:tcPr>
          <w:p w14:paraId="51BF1E34">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eastAsia" w:ascii="Arial Narrow" w:hAnsi="Arial Narrow" w:eastAsia="Arial Narrow" w:cs="Arial Narrow"/>
                <w:b/>
                <w:color w:val="000000"/>
                <w:kern w:val="0"/>
                <w:sz w:val="11"/>
                <w:szCs w:val="11"/>
                <w:lang w:val="en-US" w:eastAsia="zh-CN" w:bidi="ar"/>
              </w:rPr>
              <w:t>第</w:t>
            </w:r>
            <w:r>
              <w:rPr>
                <w:rFonts w:hint="default" w:ascii="Arial Narrow" w:hAnsi="Arial Narrow" w:eastAsia="Arial Narrow" w:cs="Arial Narrow"/>
                <w:b/>
                <w:color w:val="000000"/>
                <w:kern w:val="0"/>
                <w:sz w:val="11"/>
                <w:szCs w:val="11"/>
                <w:lang w:val="en-US" w:eastAsia="zh-CN" w:bidi="ar"/>
              </w:rPr>
              <w:t>1</w:t>
            </w:r>
            <w:r>
              <w:rPr>
                <w:rFonts w:hint="eastAsia" w:ascii="Arial Narrow" w:hAnsi="Arial Narrow" w:eastAsia="Arial Narrow" w:cs="Arial Narrow"/>
                <w:b/>
                <w:color w:val="000000"/>
                <w:kern w:val="0"/>
                <w:sz w:val="11"/>
                <w:szCs w:val="11"/>
                <w:lang w:val="en-US" w:eastAsia="zh-CN" w:bidi="ar"/>
              </w:rPr>
              <w:t>3年</w:t>
            </w:r>
          </w:p>
        </w:tc>
        <w:tc>
          <w:tcPr>
            <w:tcW w:w="176" w:type="pct"/>
            <w:tcBorders>
              <w:top w:val="single" w:color="000000" w:sz="8" w:space="0"/>
              <w:left w:val="single" w:color="000000" w:sz="4" w:space="0"/>
              <w:bottom w:val="single" w:color="000000" w:sz="4" w:space="0"/>
              <w:right w:val="single" w:color="000000" w:sz="4" w:space="0"/>
            </w:tcBorders>
            <w:shd w:val="clear" w:color="auto" w:fill="FFFFFF"/>
            <w:noWrap/>
            <w:vAlign w:val="center"/>
          </w:tcPr>
          <w:p w14:paraId="2F1293E1">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eastAsia" w:ascii="Arial Narrow" w:hAnsi="Arial Narrow" w:eastAsia="Arial Narrow" w:cs="Arial Narrow"/>
                <w:b/>
                <w:color w:val="000000"/>
                <w:kern w:val="0"/>
                <w:sz w:val="11"/>
                <w:szCs w:val="11"/>
                <w:lang w:val="en-US" w:eastAsia="zh-CN" w:bidi="ar"/>
              </w:rPr>
              <w:t>第</w:t>
            </w:r>
            <w:r>
              <w:rPr>
                <w:rFonts w:hint="default" w:ascii="Arial Narrow" w:hAnsi="Arial Narrow" w:eastAsia="Arial Narrow" w:cs="Arial Narrow"/>
                <w:b/>
                <w:color w:val="000000"/>
                <w:kern w:val="0"/>
                <w:sz w:val="11"/>
                <w:szCs w:val="11"/>
                <w:lang w:val="en-US" w:eastAsia="zh-CN" w:bidi="ar"/>
              </w:rPr>
              <w:t>1</w:t>
            </w:r>
            <w:r>
              <w:rPr>
                <w:rFonts w:hint="eastAsia" w:ascii="Arial Narrow" w:hAnsi="Arial Narrow" w:eastAsia="Arial Narrow" w:cs="Arial Narrow"/>
                <w:b/>
                <w:color w:val="000000"/>
                <w:kern w:val="0"/>
                <w:sz w:val="11"/>
                <w:szCs w:val="11"/>
                <w:lang w:val="en-US" w:eastAsia="zh-CN" w:bidi="ar"/>
              </w:rPr>
              <w:t>4年</w:t>
            </w:r>
          </w:p>
        </w:tc>
        <w:tc>
          <w:tcPr>
            <w:tcW w:w="176" w:type="pct"/>
            <w:tcBorders>
              <w:top w:val="single" w:color="000000" w:sz="8" w:space="0"/>
              <w:left w:val="single" w:color="000000" w:sz="4" w:space="0"/>
              <w:bottom w:val="single" w:color="000000" w:sz="4" w:space="0"/>
              <w:right w:val="single" w:color="000000" w:sz="4" w:space="0"/>
            </w:tcBorders>
            <w:shd w:val="clear" w:color="auto" w:fill="FFFFFF"/>
            <w:noWrap/>
            <w:vAlign w:val="center"/>
          </w:tcPr>
          <w:p w14:paraId="502B34B2">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eastAsia" w:ascii="Arial Narrow" w:hAnsi="Arial Narrow" w:eastAsia="Arial Narrow" w:cs="Arial Narrow"/>
                <w:b/>
                <w:color w:val="000000"/>
                <w:kern w:val="0"/>
                <w:sz w:val="11"/>
                <w:szCs w:val="11"/>
                <w:lang w:val="en-US" w:eastAsia="zh-CN" w:bidi="ar"/>
              </w:rPr>
              <w:t>第</w:t>
            </w:r>
            <w:r>
              <w:rPr>
                <w:rFonts w:hint="default" w:ascii="Arial Narrow" w:hAnsi="Arial Narrow" w:eastAsia="Arial Narrow" w:cs="Arial Narrow"/>
                <w:b/>
                <w:color w:val="000000"/>
                <w:kern w:val="0"/>
                <w:sz w:val="11"/>
                <w:szCs w:val="11"/>
                <w:lang w:val="en-US" w:eastAsia="zh-CN" w:bidi="ar"/>
              </w:rPr>
              <w:t>1</w:t>
            </w:r>
            <w:r>
              <w:rPr>
                <w:rFonts w:hint="eastAsia" w:ascii="Arial Narrow" w:hAnsi="Arial Narrow" w:eastAsia="Arial Narrow" w:cs="Arial Narrow"/>
                <w:b/>
                <w:color w:val="000000"/>
                <w:kern w:val="0"/>
                <w:sz w:val="11"/>
                <w:szCs w:val="11"/>
                <w:lang w:val="en-US" w:eastAsia="zh-CN" w:bidi="ar"/>
              </w:rPr>
              <w:t>5年</w:t>
            </w:r>
          </w:p>
        </w:tc>
        <w:tc>
          <w:tcPr>
            <w:tcW w:w="176" w:type="pct"/>
            <w:tcBorders>
              <w:top w:val="single" w:color="000000" w:sz="8" w:space="0"/>
              <w:left w:val="single" w:color="000000" w:sz="4" w:space="0"/>
              <w:bottom w:val="single" w:color="000000" w:sz="4" w:space="0"/>
              <w:right w:val="single" w:color="000000" w:sz="4" w:space="0"/>
            </w:tcBorders>
            <w:shd w:val="clear" w:color="auto" w:fill="FFFFFF"/>
            <w:noWrap/>
            <w:vAlign w:val="center"/>
          </w:tcPr>
          <w:p w14:paraId="00C9CF72">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eastAsia" w:ascii="Arial Narrow" w:hAnsi="Arial Narrow" w:eastAsia="Arial Narrow" w:cs="Arial Narrow"/>
                <w:b/>
                <w:color w:val="000000"/>
                <w:kern w:val="0"/>
                <w:sz w:val="11"/>
                <w:szCs w:val="11"/>
                <w:lang w:val="en-US" w:eastAsia="zh-CN" w:bidi="ar"/>
              </w:rPr>
              <w:t>第</w:t>
            </w:r>
            <w:r>
              <w:rPr>
                <w:rFonts w:hint="default" w:ascii="Arial Narrow" w:hAnsi="Arial Narrow" w:eastAsia="Arial Narrow" w:cs="Arial Narrow"/>
                <w:b/>
                <w:color w:val="000000"/>
                <w:kern w:val="0"/>
                <w:sz w:val="11"/>
                <w:szCs w:val="11"/>
                <w:lang w:val="en-US" w:eastAsia="zh-CN" w:bidi="ar"/>
              </w:rPr>
              <w:t>1</w:t>
            </w:r>
            <w:r>
              <w:rPr>
                <w:rFonts w:hint="eastAsia" w:ascii="Arial Narrow" w:hAnsi="Arial Narrow" w:eastAsia="Arial Narrow" w:cs="Arial Narrow"/>
                <w:b/>
                <w:color w:val="000000"/>
                <w:kern w:val="0"/>
                <w:sz w:val="11"/>
                <w:szCs w:val="11"/>
                <w:lang w:val="en-US" w:eastAsia="zh-CN" w:bidi="ar"/>
              </w:rPr>
              <w:t>6年</w:t>
            </w:r>
          </w:p>
        </w:tc>
        <w:tc>
          <w:tcPr>
            <w:tcW w:w="176" w:type="pct"/>
            <w:tcBorders>
              <w:top w:val="single" w:color="000000" w:sz="8" w:space="0"/>
              <w:left w:val="single" w:color="000000" w:sz="4" w:space="0"/>
              <w:bottom w:val="single" w:color="000000" w:sz="4" w:space="0"/>
              <w:right w:val="single" w:color="000000" w:sz="4" w:space="0"/>
            </w:tcBorders>
            <w:shd w:val="clear" w:color="auto" w:fill="FFFFFF"/>
            <w:noWrap/>
            <w:vAlign w:val="center"/>
          </w:tcPr>
          <w:p w14:paraId="5ACA194E">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eastAsia" w:ascii="Arial Narrow" w:hAnsi="Arial Narrow" w:eastAsia="Arial Narrow" w:cs="Arial Narrow"/>
                <w:b/>
                <w:color w:val="000000"/>
                <w:kern w:val="0"/>
                <w:sz w:val="11"/>
                <w:szCs w:val="11"/>
                <w:lang w:val="en-US" w:eastAsia="zh-CN" w:bidi="ar"/>
              </w:rPr>
              <w:t>第</w:t>
            </w:r>
            <w:r>
              <w:rPr>
                <w:rFonts w:hint="default" w:ascii="Arial Narrow" w:hAnsi="Arial Narrow" w:eastAsia="Arial Narrow" w:cs="Arial Narrow"/>
                <w:b/>
                <w:color w:val="000000"/>
                <w:kern w:val="0"/>
                <w:sz w:val="11"/>
                <w:szCs w:val="11"/>
                <w:lang w:val="en-US" w:eastAsia="zh-CN" w:bidi="ar"/>
              </w:rPr>
              <w:t>1</w:t>
            </w:r>
            <w:r>
              <w:rPr>
                <w:rFonts w:hint="eastAsia" w:ascii="Arial Narrow" w:hAnsi="Arial Narrow" w:eastAsia="Arial Narrow" w:cs="Arial Narrow"/>
                <w:b/>
                <w:color w:val="000000"/>
                <w:kern w:val="0"/>
                <w:sz w:val="11"/>
                <w:szCs w:val="11"/>
                <w:lang w:val="en-US" w:eastAsia="zh-CN" w:bidi="ar"/>
              </w:rPr>
              <w:t>7年</w:t>
            </w:r>
          </w:p>
        </w:tc>
        <w:tc>
          <w:tcPr>
            <w:tcW w:w="176" w:type="pct"/>
            <w:tcBorders>
              <w:top w:val="single" w:color="000000" w:sz="8" w:space="0"/>
              <w:left w:val="single" w:color="000000" w:sz="4" w:space="0"/>
              <w:bottom w:val="single" w:color="000000" w:sz="4" w:space="0"/>
              <w:right w:val="single" w:color="000000" w:sz="4" w:space="0"/>
            </w:tcBorders>
            <w:shd w:val="clear" w:color="auto" w:fill="FFFFFF"/>
            <w:noWrap/>
            <w:vAlign w:val="center"/>
          </w:tcPr>
          <w:p w14:paraId="123279B6">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eastAsia" w:ascii="Arial Narrow" w:hAnsi="Arial Narrow" w:eastAsia="Arial Narrow" w:cs="Arial Narrow"/>
                <w:b/>
                <w:color w:val="000000"/>
                <w:kern w:val="0"/>
                <w:sz w:val="11"/>
                <w:szCs w:val="11"/>
                <w:lang w:val="en-US" w:eastAsia="zh-CN" w:bidi="ar"/>
              </w:rPr>
              <w:t>第</w:t>
            </w:r>
            <w:r>
              <w:rPr>
                <w:rFonts w:hint="default" w:ascii="Arial Narrow" w:hAnsi="Arial Narrow" w:eastAsia="Arial Narrow" w:cs="Arial Narrow"/>
                <w:b/>
                <w:color w:val="000000"/>
                <w:kern w:val="0"/>
                <w:sz w:val="11"/>
                <w:szCs w:val="11"/>
                <w:lang w:val="en-US" w:eastAsia="zh-CN" w:bidi="ar"/>
              </w:rPr>
              <w:t>1</w:t>
            </w:r>
            <w:r>
              <w:rPr>
                <w:rFonts w:hint="eastAsia" w:ascii="Arial Narrow" w:hAnsi="Arial Narrow" w:eastAsia="Arial Narrow" w:cs="Arial Narrow"/>
                <w:b/>
                <w:color w:val="000000"/>
                <w:kern w:val="0"/>
                <w:sz w:val="11"/>
                <w:szCs w:val="11"/>
                <w:lang w:val="en-US" w:eastAsia="zh-CN" w:bidi="ar"/>
              </w:rPr>
              <w:t>8年</w:t>
            </w:r>
          </w:p>
        </w:tc>
        <w:tc>
          <w:tcPr>
            <w:tcW w:w="202" w:type="pct"/>
            <w:tcBorders>
              <w:top w:val="single" w:color="000000" w:sz="8" w:space="0"/>
              <w:left w:val="single" w:color="000000" w:sz="4" w:space="0"/>
              <w:bottom w:val="single" w:color="000000" w:sz="4" w:space="0"/>
              <w:right w:val="single" w:color="000000" w:sz="4" w:space="0"/>
            </w:tcBorders>
            <w:shd w:val="clear" w:color="auto" w:fill="FFFFFF"/>
            <w:noWrap/>
            <w:vAlign w:val="center"/>
          </w:tcPr>
          <w:p w14:paraId="4B81B4AC">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eastAsia" w:ascii="Arial Narrow" w:hAnsi="Arial Narrow" w:eastAsia="Arial Narrow" w:cs="Arial Narrow"/>
                <w:b/>
                <w:color w:val="000000"/>
                <w:kern w:val="0"/>
                <w:sz w:val="11"/>
                <w:szCs w:val="11"/>
                <w:lang w:val="en-US" w:eastAsia="zh-CN" w:bidi="ar"/>
              </w:rPr>
              <w:t>第</w:t>
            </w:r>
            <w:r>
              <w:rPr>
                <w:rFonts w:hint="default" w:ascii="Arial Narrow" w:hAnsi="Arial Narrow" w:eastAsia="Arial Narrow" w:cs="Arial Narrow"/>
                <w:b/>
                <w:color w:val="000000"/>
                <w:kern w:val="0"/>
                <w:sz w:val="11"/>
                <w:szCs w:val="11"/>
                <w:lang w:val="en-US" w:eastAsia="zh-CN" w:bidi="ar"/>
              </w:rPr>
              <w:t>1</w:t>
            </w:r>
            <w:r>
              <w:rPr>
                <w:rFonts w:hint="eastAsia" w:ascii="Arial Narrow" w:hAnsi="Arial Narrow" w:eastAsia="Arial Narrow" w:cs="Arial Narrow"/>
                <w:b/>
                <w:color w:val="000000"/>
                <w:kern w:val="0"/>
                <w:sz w:val="11"/>
                <w:szCs w:val="11"/>
                <w:lang w:val="en-US" w:eastAsia="zh-CN" w:bidi="ar"/>
              </w:rPr>
              <w:t>9年</w:t>
            </w:r>
          </w:p>
        </w:tc>
        <w:tc>
          <w:tcPr>
            <w:tcW w:w="188" w:type="pct"/>
            <w:tcBorders>
              <w:top w:val="single" w:color="000000" w:sz="8" w:space="0"/>
              <w:left w:val="single" w:color="000000" w:sz="4" w:space="0"/>
              <w:bottom w:val="single" w:color="000000" w:sz="4" w:space="0"/>
              <w:right w:val="single" w:color="000000" w:sz="4" w:space="0"/>
            </w:tcBorders>
            <w:shd w:val="clear" w:color="auto" w:fill="FFFFFF"/>
            <w:noWrap/>
            <w:vAlign w:val="center"/>
          </w:tcPr>
          <w:p w14:paraId="418C6391">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eastAsia" w:ascii="Arial Narrow" w:hAnsi="Arial Narrow" w:eastAsia="Arial Narrow" w:cs="Arial Narrow"/>
                <w:b/>
                <w:color w:val="000000"/>
                <w:kern w:val="0"/>
                <w:sz w:val="11"/>
                <w:szCs w:val="11"/>
                <w:lang w:val="en-US" w:eastAsia="zh-CN" w:bidi="ar"/>
              </w:rPr>
              <w:t>第</w:t>
            </w:r>
            <w:r>
              <w:rPr>
                <w:rFonts w:hint="default" w:ascii="Arial Narrow" w:hAnsi="Arial Narrow" w:eastAsia="Arial Narrow" w:cs="Arial Narrow"/>
                <w:b/>
                <w:color w:val="000000"/>
                <w:kern w:val="0"/>
                <w:sz w:val="11"/>
                <w:szCs w:val="11"/>
                <w:lang w:val="en-US" w:eastAsia="zh-CN" w:bidi="ar"/>
              </w:rPr>
              <w:t>2</w:t>
            </w:r>
            <w:r>
              <w:rPr>
                <w:rFonts w:hint="eastAsia" w:ascii="Arial Narrow" w:hAnsi="Arial Narrow" w:eastAsia="Arial Narrow" w:cs="Arial Narrow"/>
                <w:b/>
                <w:color w:val="000000"/>
                <w:kern w:val="0"/>
                <w:sz w:val="11"/>
                <w:szCs w:val="11"/>
                <w:lang w:val="en-US" w:eastAsia="zh-CN" w:bidi="ar"/>
              </w:rPr>
              <w:t>0年</w:t>
            </w:r>
          </w:p>
        </w:tc>
        <w:tc>
          <w:tcPr>
            <w:tcW w:w="188" w:type="pct"/>
            <w:tcBorders>
              <w:top w:val="single" w:color="000000" w:sz="8" w:space="0"/>
              <w:left w:val="single" w:color="000000" w:sz="4" w:space="0"/>
              <w:bottom w:val="single" w:color="000000" w:sz="4" w:space="0"/>
              <w:right w:val="single" w:color="000000" w:sz="4" w:space="0"/>
            </w:tcBorders>
            <w:shd w:val="clear" w:color="auto" w:fill="FFFFFF"/>
            <w:noWrap/>
            <w:vAlign w:val="center"/>
          </w:tcPr>
          <w:p w14:paraId="047007F9">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eastAsia" w:ascii="Arial Narrow" w:hAnsi="Arial Narrow" w:eastAsia="Arial Narrow" w:cs="Arial Narrow"/>
                <w:b/>
                <w:color w:val="000000"/>
                <w:kern w:val="0"/>
                <w:sz w:val="11"/>
                <w:szCs w:val="11"/>
                <w:lang w:val="en-US" w:eastAsia="zh-CN" w:bidi="ar"/>
              </w:rPr>
              <w:t>第</w:t>
            </w:r>
            <w:r>
              <w:rPr>
                <w:rFonts w:hint="default" w:ascii="Arial Narrow" w:hAnsi="Arial Narrow" w:eastAsia="Arial Narrow" w:cs="Arial Narrow"/>
                <w:b/>
                <w:color w:val="000000"/>
                <w:kern w:val="0"/>
                <w:sz w:val="11"/>
                <w:szCs w:val="11"/>
                <w:lang w:val="en-US" w:eastAsia="zh-CN" w:bidi="ar"/>
              </w:rPr>
              <w:t>2</w:t>
            </w:r>
            <w:r>
              <w:rPr>
                <w:rFonts w:hint="eastAsia" w:ascii="Arial Narrow" w:hAnsi="Arial Narrow" w:eastAsia="Arial Narrow" w:cs="Arial Narrow"/>
                <w:b/>
                <w:color w:val="000000"/>
                <w:kern w:val="0"/>
                <w:sz w:val="11"/>
                <w:szCs w:val="11"/>
                <w:lang w:val="en-US" w:eastAsia="zh-CN" w:bidi="ar"/>
              </w:rPr>
              <w:t>1年</w:t>
            </w:r>
          </w:p>
        </w:tc>
        <w:tc>
          <w:tcPr>
            <w:tcW w:w="188" w:type="pct"/>
            <w:tcBorders>
              <w:top w:val="single" w:color="000000" w:sz="8" w:space="0"/>
              <w:left w:val="single" w:color="000000" w:sz="4" w:space="0"/>
              <w:bottom w:val="single" w:color="000000" w:sz="4" w:space="0"/>
              <w:right w:val="single" w:color="000000" w:sz="4" w:space="0"/>
            </w:tcBorders>
            <w:shd w:val="clear" w:color="auto" w:fill="FFFFFF"/>
            <w:noWrap/>
            <w:vAlign w:val="center"/>
          </w:tcPr>
          <w:p w14:paraId="2A7C5D90">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eastAsia" w:ascii="Arial Narrow" w:hAnsi="Arial Narrow" w:eastAsia="Arial Narrow" w:cs="Arial Narrow"/>
                <w:b/>
                <w:color w:val="000000"/>
                <w:kern w:val="0"/>
                <w:sz w:val="11"/>
                <w:szCs w:val="11"/>
                <w:lang w:val="en-US" w:eastAsia="zh-CN" w:bidi="ar"/>
              </w:rPr>
              <w:t>第</w:t>
            </w:r>
            <w:r>
              <w:rPr>
                <w:rFonts w:hint="default" w:ascii="Arial Narrow" w:hAnsi="Arial Narrow" w:eastAsia="Arial Narrow" w:cs="Arial Narrow"/>
                <w:b/>
                <w:color w:val="000000"/>
                <w:kern w:val="0"/>
                <w:sz w:val="11"/>
                <w:szCs w:val="11"/>
                <w:lang w:val="en-US" w:eastAsia="zh-CN" w:bidi="ar"/>
              </w:rPr>
              <w:t>2</w:t>
            </w:r>
            <w:r>
              <w:rPr>
                <w:rFonts w:hint="eastAsia" w:ascii="Arial Narrow" w:hAnsi="Arial Narrow" w:eastAsia="Arial Narrow" w:cs="Arial Narrow"/>
                <w:b/>
                <w:color w:val="000000"/>
                <w:kern w:val="0"/>
                <w:sz w:val="11"/>
                <w:szCs w:val="11"/>
                <w:lang w:val="en-US" w:eastAsia="zh-CN" w:bidi="ar"/>
              </w:rPr>
              <w:t>2年</w:t>
            </w:r>
          </w:p>
        </w:tc>
        <w:tc>
          <w:tcPr>
            <w:tcW w:w="195" w:type="pct"/>
            <w:tcBorders>
              <w:top w:val="single" w:color="000000" w:sz="8" w:space="0"/>
              <w:left w:val="single" w:color="000000" w:sz="4" w:space="0"/>
              <w:bottom w:val="single" w:color="000000" w:sz="4" w:space="0"/>
              <w:right w:val="single" w:color="000000" w:sz="4" w:space="0"/>
            </w:tcBorders>
            <w:shd w:val="clear" w:color="auto" w:fill="FFFFFF"/>
            <w:noWrap/>
            <w:vAlign w:val="center"/>
          </w:tcPr>
          <w:p w14:paraId="42536130">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eastAsia" w:ascii="Arial Narrow" w:hAnsi="Arial Narrow" w:eastAsia="Arial Narrow" w:cs="Arial Narrow"/>
                <w:b/>
                <w:color w:val="000000"/>
                <w:kern w:val="0"/>
                <w:sz w:val="11"/>
                <w:szCs w:val="11"/>
                <w:lang w:val="en-US" w:eastAsia="zh-CN" w:bidi="ar"/>
              </w:rPr>
              <w:t>第</w:t>
            </w:r>
            <w:r>
              <w:rPr>
                <w:rFonts w:hint="default" w:ascii="Arial Narrow" w:hAnsi="Arial Narrow" w:eastAsia="Arial Narrow" w:cs="Arial Narrow"/>
                <w:b/>
                <w:color w:val="000000"/>
                <w:kern w:val="0"/>
                <w:sz w:val="11"/>
                <w:szCs w:val="11"/>
                <w:lang w:val="en-US" w:eastAsia="zh-CN" w:bidi="ar"/>
              </w:rPr>
              <w:t>2</w:t>
            </w:r>
            <w:r>
              <w:rPr>
                <w:rFonts w:hint="eastAsia" w:ascii="Arial Narrow" w:hAnsi="Arial Narrow" w:eastAsia="Arial Narrow" w:cs="Arial Narrow"/>
                <w:b/>
                <w:color w:val="000000"/>
                <w:kern w:val="0"/>
                <w:sz w:val="11"/>
                <w:szCs w:val="11"/>
                <w:lang w:val="en-US" w:eastAsia="zh-CN" w:bidi="ar"/>
              </w:rPr>
              <w:t>3年</w:t>
            </w:r>
          </w:p>
        </w:tc>
        <w:tc>
          <w:tcPr>
            <w:tcW w:w="195" w:type="pct"/>
            <w:tcBorders>
              <w:top w:val="single" w:color="000000" w:sz="8" w:space="0"/>
              <w:left w:val="single" w:color="000000" w:sz="4" w:space="0"/>
              <w:bottom w:val="single" w:color="000000" w:sz="4" w:space="0"/>
              <w:right w:val="nil"/>
            </w:tcBorders>
            <w:shd w:val="clear" w:color="auto" w:fill="FFFFFF"/>
            <w:noWrap/>
            <w:vAlign w:val="center"/>
          </w:tcPr>
          <w:p w14:paraId="1035BCC8">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eastAsia" w:ascii="Arial Narrow" w:hAnsi="Arial Narrow" w:eastAsia="Arial Narrow" w:cs="Arial Narrow"/>
                <w:b/>
                <w:color w:val="000000"/>
                <w:kern w:val="0"/>
                <w:sz w:val="11"/>
                <w:szCs w:val="11"/>
                <w:lang w:val="en-US" w:eastAsia="zh-CN" w:bidi="ar"/>
              </w:rPr>
              <w:t>合计</w:t>
            </w:r>
          </w:p>
        </w:tc>
      </w:tr>
      <w:tr w14:paraId="6EF7BF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1" w:type="pct"/>
            <w:tcBorders>
              <w:top w:val="single" w:color="000000" w:sz="4" w:space="0"/>
              <w:left w:val="nil"/>
              <w:bottom w:val="single" w:color="000000" w:sz="4" w:space="0"/>
              <w:right w:val="single" w:color="000000" w:sz="4" w:space="0"/>
            </w:tcBorders>
            <w:shd w:val="clear" w:color="auto" w:fill="auto"/>
            <w:noWrap/>
            <w:vAlign w:val="bottom"/>
          </w:tcPr>
          <w:p w14:paraId="0B530EFC">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1</w:t>
            </w:r>
            <w:r>
              <w:rPr>
                <w:rFonts w:hint="eastAsia" w:ascii="Arial Narrow" w:hAnsi="Arial Narrow" w:eastAsia="Arial Narrow" w:cs="Arial Narrow"/>
                <w:b/>
                <w:color w:val="000000"/>
                <w:kern w:val="0"/>
                <w:sz w:val="11"/>
                <w:szCs w:val="11"/>
                <w:lang w:val="en-US" w:eastAsia="zh-CN" w:bidi="ar"/>
              </w:rPr>
              <w:t>、资金流入</w:t>
            </w:r>
          </w:p>
        </w:tc>
        <w:tc>
          <w:tcPr>
            <w:tcW w:w="179"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3FCD8F7">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5,110.06</w:t>
            </w:r>
          </w:p>
        </w:tc>
        <w:tc>
          <w:tcPr>
            <w:tcW w:w="18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3F26CA9">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13,000.00</w:t>
            </w:r>
          </w:p>
        </w:tc>
        <w:tc>
          <w:tcPr>
            <w:tcW w:w="18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139AD03">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12,000.00</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1672DC5">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12,333.08</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12681BF">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781.27</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87F7D11">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892.88</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A80C2AF">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1,054.72</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8B1C3D9">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1,113.31</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12C244D">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1,113.31</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DDBAFA9">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1,168.97</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5760FC3">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1,168.97</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2084EAB">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1,168.97</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348AF20">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1,227.42</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6EE8C7D">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1,227.42</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EA8464B">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1,227.42</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B5A2220">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1,288.80</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0485D0D">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1,288.80</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F73300E">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1,288.80</w:t>
            </w:r>
          </w:p>
        </w:tc>
        <w:tc>
          <w:tcPr>
            <w:tcW w:w="202"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7CF2837">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1,353.23</w:t>
            </w:r>
          </w:p>
        </w:tc>
        <w:tc>
          <w:tcPr>
            <w:tcW w:w="18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87B172D">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1,353.23</w:t>
            </w:r>
          </w:p>
        </w:tc>
        <w:tc>
          <w:tcPr>
            <w:tcW w:w="18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275DDDB">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1,353.23</w:t>
            </w:r>
          </w:p>
        </w:tc>
        <w:tc>
          <w:tcPr>
            <w:tcW w:w="18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02AB204">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1,420.89</w:t>
            </w:r>
          </w:p>
        </w:tc>
        <w:tc>
          <w:tcPr>
            <w:tcW w:w="195"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3B96B69">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1,420.89</w:t>
            </w:r>
          </w:p>
        </w:tc>
        <w:tc>
          <w:tcPr>
            <w:tcW w:w="195" w:type="pct"/>
            <w:tcBorders>
              <w:top w:val="single" w:color="000000" w:sz="4" w:space="0"/>
              <w:left w:val="single" w:color="000000" w:sz="4" w:space="0"/>
              <w:bottom w:val="single" w:color="000000" w:sz="4" w:space="0"/>
              <w:right w:val="nil"/>
            </w:tcBorders>
            <w:shd w:val="clear" w:color="auto" w:fill="auto"/>
            <w:noWrap/>
            <w:vAlign w:val="bottom"/>
          </w:tcPr>
          <w:p w14:paraId="3A349407">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65,355.69</w:t>
            </w:r>
          </w:p>
        </w:tc>
      </w:tr>
      <w:tr w14:paraId="417FB1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1" w:type="pct"/>
            <w:tcBorders>
              <w:top w:val="single" w:color="000000" w:sz="4" w:space="0"/>
              <w:left w:val="nil"/>
              <w:bottom w:val="single" w:color="000000" w:sz="4" w:space="0"/>
              <w:right w:val="single" w:color="000000" w:sz="4" w:space="0"/>
            </w:tcBorders>
            <w:shd w:val="clear" w:color="auto" w:fill="auto"/>
            <w:noWrap/>
            <w:vAlign w:val="bottom"/>
          </w:tcPr>
          <w:p w14:paraId="7E9A4329">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1.1</w:t>
            </w:r>
            <w:r>
              <w:rPr>
                <w:rFonts w:hint="eastAsia" w:ascii="Arial Narrow" w:hAnsi="Arial Narrow" w:eastAsia="Arial Narrow" w:cs="Arial Narrow"/>
                <w:b/>
                <w:color w:val="000000"/>
                <w:kern w:val="0"/>
                <w:sz w:val="11"/>
                <w:szCs w:val="11"/>
                <w:lang w:val="en-US" w:eastAsia="zh-CN" w:bidi="ar"/>
              </w:rPr>
              <w:t>、资本金流入</w:t>
            </w:r>
          </w:p>
        </w:tc>
        <w:tc>
          <w:tcPr>
            <w:tcW w:w="179"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3DDA432">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2,110.06</w:t>
            </w:r>
          </w:p>
        </w:tc>
        <w:tc>
          <w:tcPr>
            <w:tcW w:w="18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4296F23">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10,000.00</w:t>
            </w:r>
          </w:p>
        </w:tc>
        <w:tc>
          <w:tcPr>
            <w:tcW w:w="18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755542E">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10,000.00</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6CD302B">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10,000.00</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5687148">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BD6DAA7">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E65A10B">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2CEAEA9">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67B579B">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60573A5">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CD8D6AD">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2F19AB5">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47BD2CC">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w:t>
            </w:r>
          </w:p>
        </w:tc>
        <w:tc>
          <w:tcPr>
            <w:tcW w:w="176" w:type="pct"/>
            <w:tcBorders>
              <w:top w:val="single" w:color="000000" w:sz="4" w:space="0"/>
              <w:left w:val="single" w:color="000000" w:sz="4" w:space="0"/>
              <w:bottom w:val="single" w:color="000000" w:sz="4" w:space="0"/>
              <w:right w:val="nil"/>
            </w:tcBorders>
            <w:shd w:val="clear" w:color="auto" w:fill="auto"/>
            <w:noWrap/>
            <w:vAlign w:val="bottom"/>
          </w:tcPr>
          <w:p w14:paraId="468777A3">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p>
        </w:tc>
        <w:tc>
          <w:tcPr>
            <w:tcW w:w="176" w:type="pct"/>
            <w:tcBorders>
              <w:top w:val="single" w:color="000000" w:sz="4" w:space="0"/>
              <w:left w:val="single" w:color="000000" w:sz="4" w:space="0"/>
              <w:bottom w:val="single" w:color="000000" w:sz="4" w:space="0"/>
              <w:right w:val="nil"/>
            </w:tcBorders>
            <w:shd w:val="clear" w:color="auto" w:fill="auto"/>
            <w:noWrap/>
            <w:vAlign w:val="bottom"/>
          </w:tcPr>
          <w:p w14:paraId="1D324A2B">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p>
        </w:tc>
        <w:tc>
          <w:tcPr>
            <w:tcW w:w="176" w:type="pct"/>
            <w:tcBorders>
              <w:top w:val="single" w:color="000000" w:sz="4" w:space="0"/>
              <w:left w:val="single" w:color="000000" w:sz="4" w:space="0"/>
              <w:bottom w:val="single" w:color="000000" w:sz="4" w:space="0"/>
              <w:right w:val="nil"/>
            </w:tcBorders>
            <w:shd w:val="clear" w:color="auto" w:fill="auto"/>
            <w:noWrap/>
            <w:vAlign w:val="bottom"/>
          </w:tcPr>
          <w:p w14:paraId="7F240C7C">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p>
        </w:tc>
        <w:tc>
          <w:tcPr>
            <w:tcW w:w="176" w:type="pct"/>
            <w:tcBorders>
              <w:top w:val="single" w:color="000000" w:sz="4" w:space="0"/>
              <w:left w:val="single" w:color="000000" w:sz="4" w:space="0"/>
              <w:bottom w:val="single" w:color="000000" w:sz="4" w:space="0"/>
              <w:right w:val="nil"/>
            </w:tcBorders>
            <w:shd w:val="clear" w:color="auto" w:fill="auto"/>
            <w:noWrap/>
            <w:vAlign w:val="bottom"/>
          </w:tcPr>
          <w:p w14:paraId="5E281413">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p>
        </w:tc>
        <w:tc>
          <w:tcPr>
            <w:tcW w:w="176" w:type="pct"/>
            <w:tcBorders>
              <w:top w:val="single" w:color="000000" w:sz="4" w:space="0"/>
              <w:left w:val="single" w:color="000000" w:sz="4" w:space="0"/>
              <w:bottom w:val="single" w:color="000000" w:sz="4" w:space="0"/>
              <w:right w:val="nil"/>
            </w:tcBorders>
            <w:shd w:val="clear" w:color="auto" w:fill="auto"/>
            <w:noWrap/>
            <w:vAlign w:val="bottom"/>
          </w:tcPr>
          <w:p w14:paraId="0908282C">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p>
        </w:tc>
        <w:tc>
          <w:tcPr>
            <w:tcW w:w="202" w:type="pct"/>
            <w:tcBorders>
              <w:top w:val="single" w:color="000000" w:sz="4" w:space="0"/>
              <w:left w:val="single" w:color="000000" w:sz="4" w:space="0"/>
              <w:bottom w:val="single" w:color="000000" w:sz="4" w:space="0"/>
              <w:right w:val="nil"/>
            </w:tcBorders>
            <w:shd w:val="clear" w:color="auto" w:fill="auto"/>
            <w:noWrap/>
            <w:vAlign w:val="bottom"/>
          </w:tcPr>
          <w:p w14:paraId="5D52BBF5">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p>
        </w:tc>
        <w:tc>
          <w:tcPr>
            <w:tcW w:w="188" w:type="pct"/>
            <w:tcBorders>
              <w:top w:val="single" w:color="000000" w:sz="4" w:space="0"/>
              <w:left w:val="single" w:color="000000" w:sz="4" w:space="0"/>
              <w:bottom w:val="single" w:color="000000" w:sz="4" w:space="0"/>
              <w:right w:val="nil"/>
            </w:tcBorders>
            <w:shd w:val="clear" w:color="auto" w:fill="auto"/>
            <w:noWrap/>
            <w:vAlign w:val="bottom"/>
          </w:tcPr>
          <w:p w14:paraId="03B2822F">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p>
        </w:tc>
        <w:tc>
          <w:tcPr>
            <w:tcW w:w="188" w:type="pct"/>
            <w:tcBorders>
              <w:top w:val="single" w:color="000000" w:sz="4" w:space="0"/>
              <w:left w:val="single" w:color="000000" w:sz="4" w:space="0"/>
              <w:bottom w:val="single" w:color="000000" w:sz="4" w:space="0"/>
              <w:right w:val="nil"/>
            </w:tcBorders>
            <w:shd w:val="clear" w:color="auto" w:fill="auto"/>
            <w:noWrap/>
            <w:vAlign w:val="bottom"/>
          </w:tcPr>
          <w:p w14:paraId="31A36262">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p>
        </w:tc>
        <w:tc>
          <w:tcPr>
            <w:tcW w:w="188" w:type="pct"/>
            <w:tcBorders>
              <w:top w:val="single" w:color="000000" w:sz="4" w:space="0"/>
              <w:left w:val="single" w:color="000000" w:sz="4" w:space="0"/>
              <w:bottom w:val="single" w:color="000000" w:sz="4" w:space="0"/>
              <w:right w:val="nil"/>
            </w:tcBorders>
            <w:shd w:val="clear" w:color="auto" w:fill="auto"/>
            <w:noWrap/>
            <w:vAlign w:val="bottom"/>
          </w:tcPr>
          <w:p w14:paraId="40865AE0">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p>
        </w:tc>
        <w:tc>
          <w:tcPr>
            <w:tcW w:w="195" w:type="pct"/>
            <w:tcBorders>
              <w:top w:val="single" w:color="000000" w:sz="4" w:space="0"/>
              <w:left w:val="single" w:color="000000" w:sz="4" w:space="0"/>
              <w:bottom w:val="single" w:color="000000" w:sz="4" w:space="0"/>
              <w:right w:val="nil"/>
            </w:tcBorders>
            <w:shd w:val="clear" w:color="auto" w:fill="auto"/>
            <w:noWrap/>
            <w:vAlign w:val="bottom"/>
          </w:tcPr>
          <w:p w14:paraId="51669997">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p>
        </w:tc>
        <w:tc>
          <w:tcPr>
            <w:tcW w:w="195" w:type="pct"/>
            <w:tcBorders>
              <w:top w:val="single" w:color="000000" w:sz="4" w:space="0"/>
              <w:left w:val="single" w:color="000000" w:sz="4" w:space="0"/>
              <w:bottom w:val="single" w:color="000000" w:sz="4" w:space="0"/>
              <w:right w:val="nil"/>
            </w:tcBorders>
            <w:shd w:val="clear" w:color="auto" w:fill="auto"/>
            <w:noWrap/>
            <w:vAlign w:val="bottom"/>
          </w:tcPr>
          <w:p w14:paraId="398EB168">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32,110.06</w:t>
            </w:r>
          </w:p>
        </w:tc>
      </w:tr>
      <w:tr w14:paraId="0EFB14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1" w:type="pct"/>
            <w:tcBorders>
              <w:top w:val="single" w:color="000000" w:sz="4" w:space="0"/>
              <w:left w:val="nil"/>
              <w:bottom w:val="single" w:color="000000" w:sz="4" w:space="0"/>
              <w:right w:val="single" w:color="000000" w:sz="4" w:space="0"/>
            </w:tcBorders>
            <w:shd w:val="clear" w:color="auto" w:fill="auto"/>
            <w:noWrap/>
            <w:vAlign w:val="bottom"/>
          </w:tcPr>
          <w:p w14:paraId="4E70F99A">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1.2</w:t>
            </w:r>
            <w:r>
              <w:rPr>
                <w:rFonts w:hint="eastAsia" w:ascii="Arial Narrow" w:hAnsi="Arial Narrow" w:eastAsia="Arial Narrow" w:cs="Arial Narrow"/>
                <w:b/>
                <w:color w:val="000000"/>
                <w:kern w:val="0"/>
                <w:sz w:val="11"/>
                <w:szCs w:val="11"/>
                <w:lang w:val="en-US" w:eastAsia="zh-CN" w:bidi="ar"/>
              </w:rPr>
              <w:t>、债券资金流入</w:t>
            </w:r>
          </w:p>
        </w:tc>
        <w:tc>
          <w:tcPr>
            <w:tcW w:w="179"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3BE0CD8">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3,000.00</w:t>
            </w:r>
          </w:p>
        </w:tc>
        <w:tc>
          <w:tcPr>
            <w:tcW w:w="18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043DDF0">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3,000.00</w:t>
            </w:r>
          </w:p>
        </w:tc>
        <w:tc>
          <w:tcPr>
            <w:tcW w:w="18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9E9A56E">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2,000.00</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0CC805B">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2,000.00</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BB25FED">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472CEC3">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981EE0D">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0161216">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177311E">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40B7889">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C5136F8">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38FEB6D">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6976C2C">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w:t>
            </w:r>
          </w:p>
        </w:tc>
        <w:tc>
          <w:tcPr>
            <w:tcW w:w="176" w:type="pct"/>
            <w:tcBorders>
              <w:top w:val="single" w:color="000000" w:sz="4" w:space="0"/>
              <w:left w:val="single" w:color="000000" w:sz="4" w:space="0"/>
              <w:bottom w:val="single" w:color="000000" w:sz="4" w:space="0"/>
              <w:right w:val="nil"/>
            </w:tcBorders>
            <w:shd w:val="clear" w:color="auto" w:fill="auto"/>
            <w:noWrap/>
            <w:vAlign w:val="bottom"/>
          </w:tcPr>
          <w:p w14:paraId="520E4D55">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p>
        </w:tc>
        <w:tc>
          <w:tcPr>
            <w:tcW w:w="176" w:type="pct"/>
            <w:tcBorders>
              <w:top w:val="single" w:color="000000" w:sz="4" w:space="0"/>
              <w:left w:val="single" w:color="000000" w:sz="4" w:space="0"/>
              <w:bottom w:val="single" w:color="000000" w:sz="4" w:space="0"/>
              <w:right w:val="nil"/>
            </w:tcBorders>
            <w:shd w:val="clear" w:color="auto" w:fill="auto"/>
            <w:noWrap/>
            <w:vAlign w:val="bottom"/>
          </w:tcPr>
          <w:p w14:paraId="15F9B429">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p>
        </w:tc>
        <w:tc>
          <w:tcPr>
            <w:tcW w:w="176" w:type="pct"/>
            <w:tcBorders>
              <w:top w:val="single" w:color="000000" w:sz="4" w:space="0"/>
              <w:left w:val="single" w:color="000000" w:sz="4" w:space="0"/>
              <w:bottom w:val="single" w:color="000000" w:sz="4" w:space="0"/>
              <w:right w:val="nil"/>
            </w:tcBorders>
            <w:shd w:val="clear" w:color="auto" w:fill="auto"/>
            <w:noWrap/>
            <w:vAlign w:val="bottom"/>
          </w:tcPr>
          <w:p w14:paraId="7430424D">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p>
        </w:tc>
        <w:tc>
          <w:tcPr>
            <w:tcW w:w="176" w:type="pct"/>
            <w:tcBorders>
              <w:top w:val="single" w:color="000000" w:sz="4" w:space="0"/>
              <w:left w:val="single" w:color="000000" w:sz="4" w:space="0"/>
              <w:bottom w:val="single" w:color="000000" w:sz="4" w:space="0"/>
              <w:right w:val="nil"/>
            </w:tcBorders>
            <w:shd w:val="clear" w:color="auto" w:fill="auto"/>
            <w:noWrap/>
            <w:vAlign w:val="bottom"/>
          </w:tcPr>
          <w:p w14:paraId="478CC133">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p>
        </w:tc>
        <w:tc>
          <w:tcPr>
            <w:tcW w:w="176" w:type="pct"/>
            <w:tcBorders>
              <w:top w:val="single" w:color="000000" w:sz="4" w:space="0"/>
              <w:left w:val="single" w:color="000000" w:sz="4" w:space="0"/>
              <w:bottom w:val="single" w:color="000000" w:sz="4" w:space="0"/>
              <w:right w:val="nil"/>
            </w:tcBorders>
            <w:shd w:val="clear" w:color="auto" w:fill="auto"/>
            <w:noWrap/>
            <w:vAlign w:val="bottom"/>
          </w:tcPr>
          <w:p w14:paraId="02B2E4F0">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p>
        </w:tc>
        <w:tc>
          <w:tcPr>
            <w:tcW w:w="202" w:type="pct"/>
            <w:tcBorders>
              <w:top w:val="single" w:color="000000" w:sz="4" w:space="0"/>
              <w:left w:val="single" w:color="000000" w:sz="4" w:space="0"/>
              <w:bottom w:val="single" w:color="000000" w:sz="4" w:space="0"/>
              <w:right w:val="nil"/>
            </w:tcBorders>
            <w:shd w:val="clear" w:color="auto" w:fill="auto"/>
            <w:noWrap/>
            <w:vAlign w:val="bottom"/>
          </w:tcPr>
          <w:p w14:paraId="3C214B0A">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p>
        </w:tc>
        <w:tc>
          <w:tcPr>
            <w:tcW w:w="188" w:type="pct"/>
            <w:tcBorders>
              <w:top w:val="single" w:color="000000" w:sz="4" w:space="0"/>
              <w:left w:val="single" w:color="000000" w:sz="4" w:space="0"/>
              <w:bottom w:val="single" w:color="000000" w:sz="4" w:space="0"/>
              <w:right w:val="nil"/>
            </w:tcBorders>
            <w:shd w:val="clear" w:color="auto" w:fill="auto"/>
            <w:noWrap/>
            <w:vAlign w:val="bottom"/>
          </w:tcPr>
          <w:p w14:paraId="4DD592C2">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p>
        </w:tc>
        <w:tc>
          <w:tcPr>
            <w:tcW w:w="188" w:type="pct"/>
            <w:tcBorders>
              <w:top w:val="single" w:color="000000" w:sz="4" w:space="0"/>
              <w:left w:val="single" w:color="000000" w:sz="4" w:space="0"/>
              <w:bottom w:val="single" w:color="000000" w:sz="4" w:space="0"/>
              <w:right w:val="nil"/>
            </w:tcBorders>
            <w:shd w:val="clear" w:color="auto" w:fill="auto"/>
            <w:noWrap/>
            <w:vAlign w:val="bottom"/>
          </w:tcPr>
          <w:p w14:paraId="042F5B09">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p>
        </w:tc>
        <w:tc>
          <w:tcPr>
            <w:tcW w:w="188" w:type="pct"/>
            <w:tcBorders>
              <w:top w:val="single" w:color="000000" w:sz="4" w:space="0"/>
              <w:left w:val="single" w:color="000000" w:sz="4" w:space="0"/>
              <w:bottom w:val="single" w:color="000000" w:sz="4" w:space="0"/>
              <w:right w:val="nil"/>
            </w:tcBorders>
            <w:shd w:val="clear" w:color="auto" w:fill="auto"/>
            <w:noWrap/>
            <w:vAlign w:val="bottom"/>
          </w:tcPr>
          <w:p w14:paraId="5AF978DE">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p>
        </w:tc>
        <w:tc>
          <w:tcPr>
            <w:tcW w:w="195" w:type="pct"/>
            <w:tcBorders>
              <w:top w:val="single" w:color="000000" w:sz="4" w:space="0"/>
              <w:left w:val="single" w:color="000000" w:sz="4" w:space="0"/>
              <w:bottom w:val="single" w:color="000000" w:sz="4" w:space="0"/>
              <w:right w:val="nil"/>
            </w:tcBorders>
            <w:shd w:val="clear" w:color="auto" w:fill="auto"/>
            <w:noWrap/>
            <w:vAlign w:val="bottom"/>
          </w:tcPr>
          <w:p w14:paraId="6ADB4197">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p>
        </w:tc>
        <w:tc>
          <w:tcPr>
            <w:tcW w:w="195" w:type="pct"/>
            <w:tcBorders>
              <w:top w:val="single" w:color="000000" w:sz="4" w:space="0"/>
              <w:left w:val="single" w:color="000000" w:sz="4" w:space="0"/>
              <w:bottom w:val="single" w:color="000000" w:sz="4" w:space="0"/>
              <w:right w:val="nil"/>
            </w:tcBorders>
            <w:shd w:val="clear" w:color="auto" w:fill="auto"/>
            <w:noWrap/>
            <w:vAlign w:val="bottom"/>
          </w:tcPr>
          <w:p w14:paraId="7190B0F4">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10,000.00</w:t>
            </w:r>
          </w:p>
        </w:tc>
      </w:tr>
      <w:tr w14:paraId="2147A4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1" w:type="pct"/>
            <w:tcBorders>
              <w:top w:val="single" w:color="000000" w:sz="4" w:space="0"/>
              <w:left w:val="nil"/>
              <w:bottom w:val="single" w:color="000000" w:sz="4" w:space="0"/>
              <w:right w:val="single" w:color="000000" w:sz="4" w:space="0"/>
            </w:tcBorders>
            <w:shd w:val="clear" w:color="auto" w:fill="auto"/>
            <w:noWrap/>
            <w:vAlign w:val="bottom"/>
          </w:tcPr>
          <w:p w14:paraId="4D51AB29">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1.4</w:t>
            </w:r>
            <w:r>
              <w:rPr>
                <w:rFonts w:hint="eastAsia" w:ascii="Arial Narrow" w:hAnsi="Arial Narrow" w:eastAsia="Arial Narrow" w:cs="Arial Narrow"/>
                <w:b/>
                <w:color w:val="000000"/>
                <w:kern w:val="0"/>
                <w:sz w:val="11"/>
                <w:szCs w:val="11"/>
                <w:lang w:val="en-US" w:eastAsia="zh-CN" w:bidi="ar"/>
              </w:rPr>
              <w:t>、运营现金流入</w:t>
            </w:r>
          </w:p>
        </w:tc>
        <w:tc>
          <w:tcPr>
            <w:tcW w:w="179" w:type="pct"/>
            <w:tcBorders>
              <w:top w:val="nil"/>
              <w:left w:val="nil"/>
              <w:bottom w:val="nil"/>
              <w:right w:val="nil"/>
            </w:tcBorders>
            <w:shd w:val="clear" w:color="auto" w:fill="auto"/>
            <w:noWrap/>
            <w:vAlign w:val="bottom"/>
          </w:tcPr>
          <w:p w14:paraId="76F22DF7">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p>
        </w:tc>
        <w:tc>
          <w:tcPr>
            <w:tcW w:w="18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3434217">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p>
        </w:tc>
        <w:tc>
          <w:tcPr>
            <w:tcW w:w="18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BBD0FA2">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13EDEF4">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333.08</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58172A8">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781.27</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09E6916">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892.88</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308B7C1">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1,054.72</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E35934E">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1,113.31</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253A16B">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1,113.31</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D762B73">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1,168.97</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92C300C">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1,168.97</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CDBD36B">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1,168.97</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1689D03">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1,227.42</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67B4B98">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1,227.42</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1A2C69A">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1,227.42</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44B1FFF">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1,288.80</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909A931">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1,288.80</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977CDAE">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1,288.80</w:t>
            </w:r>
          </w:p>
        </w:tc>
        <w:tc>
          <w:tcPr>
            <w:tcW w:w="202"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98DC2D0">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1,353.23</w:t>
            </w:r>
          </w:p>
        </w:tc>
        <w:tc>
          <w:tcPr>
            <w:tcW w:w="18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C70195F">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1,353.23</w:t>
            </w:r>
          </w:p>
        </w:tc>
        <w:tc>
          <w:tcPr>
            <w:tcW w:w="18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4975045">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1,353.23</w:t>
            </w:r>
          </w:p>
        </w:tc>
        <w:tc>
          <w:tcPr>
            <w:tcW w:w="18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A868B7D">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1,420.89</w:t>
            </w:r>
          </w:p>
        </w:tc>
        <w:tc>
          <w:tcPr>
            <w:tcW w:w="195"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0DCCED9">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1,420.89</w:t>
            </w:r>
          </w:p>
        </w:tc>
        <w:tc>
          <w:tcPr>
            <w:tcW w:w="195" w:type="pct"/>
            <w:tcBorders>
              <w:top w:val="single" w:color="000000" w:sz="4" w:space="0"/>
              <w:left w:val="single" w:color="000000" w:sz="4" w:space="0"/>
              <w:bottom w:val="single" w:color="000000" w:sz="4" w:space="0"/>
              <w:right w:val="nil"/>
            </w:tcBorders>
            <w:shd w:val="clear" w:color="auto" w:fill="auto"/>
            <w:noWrap/>
            <w:vAlign w:val="bottom"/>
          </w:tcPr>
          <w:p w14:paraId="57029EE8">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23,245.63</w:t>
            </w:r>
          </w:p>
        </w:tc>
      </w:tr>
      <w:tr w14:paraId="38329B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551" w:type="pct"/>
            <w:tcBorders>
              <w:top w:val="single" w:color="000000" w:sz="4" w:space="0"/>
              <w:left w:val="nil"/>
              <w:bottom w:val="single" w:color="000000" w:sz="4" w:space="0"/>
              <w:right w:val="single" w:color="000000" w:sz="4" w:space="0"/>
            </w:tcBorders>
            <w:shd w:val="clear" w:color="auto" w:fill="auto"/>
            <w:noWrap/>
            <w:vAlign w:val="bottom"/>
          </w:tcPr>
          <w:p w14:paraId="3DD7102A">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2</w:t>
            </w:r>
            <w:r>
              <w:rPr>
                <w:rFonts w:hint="eastAsia" w:ascii="Arial Narrow" w:hAnsi="Arial Narrow" w:eastAsia="Arial Narrow" w:cs="Arial Narrow"/>
                <w:b/>
                <w:color w:val="000000"/>
                <w:kern w:val="0"/>
                <w:sz w:val="11"/>
                <w:szCs w:val="11"/>
                <w:lang w:val="en-US" w:eastAsia="zh-CN" w:bidi="ar"/>
              </w:rPr>
              <w:t>、资金流出</w:t>
            </w:r>
          </w:p>
        </w:tc>
        <w:tc>
          <w:tcPr>
            <w:tcW w:w="179"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E83560A">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5,110.06</w:t>
            </w:r>
          </w:p>
        </w:tc>
        <w:tc>
          <w:tcPr>
            <w:tcW w:w="18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312E3F6">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13,000.00</w:t>
            </w:r>
          </w:p>
        </w:tc>
        <w:tc>
          <w:tcPr>
            <w:tcW w:w="18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4BA1CB6">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12,000.00</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737E5A3">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12,124.78</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8428B79">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498.96</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3A5A082">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503.09</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728F028">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513.72</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8BB08BC">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515.89</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7E087D5">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515.89</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C955E6C">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522.74</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B34392D">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522.74</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5F42D67">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522.74</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951206F">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529.84</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676532F">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529.84</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5E2BC77">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529.84</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E602E7E">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537.20</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709FAB1">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537.20</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17FBC20">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537.20</w:t>
            </w:r>
          </w:p>
        </w:tc>
        <w:tc>
          <w:tcPr>
            <w:tcW w:w="202"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FFA5B1E">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544.82</w:t>
            </w:r>
          </w:p>
        </w:tc>
        <w:tc>
          <w:tcPr>
            <w:tcW w:w="18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08C0895">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544.82</w:t>
            </w:r>
          </w:p>
        </w:tc>
        <w:tc>
          <w:tcPr>
            <w:tcW w:w="18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E9A11F0">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6,362.82</w:t>
            </w:r>
          </w:p>
        </w:tc>
        <w:tc>
          <w:tcPr>
            <w:tcW w:w="18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9CC487D">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2,328.72</w:t>
            </w:r>
          </w:p>
        </w:tc>
        <w:tc>
          <w:tcPr>
            <w:tcW w:w="195"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AC256A5">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2,328.72</w:t>
            </w:r>
          </w:p>
        </w:tc>
        <w:tc>
          <w:tcPr>
            <w:tcW w:w="195" w:type="pct"/>
            <w:tcBorders>
              <w:top w:val="single" w:color="000000" w:sz="4" w:space="0"/>
              <w:left w:val="single" w:color="000000" w:sz="4" w:space="0"/>
              <w:bottom w:val="single" w:color="000000" w:sz="4" w:space="0"/>
              <w:right w:val="nil"/>
            </w:tcBorders>
            <w:shd w:val="clear" w:color="auto" w:fill="auto"/>
            <w:noWrap/>
            <w:vAlign w:val="bottom"/>
          </w:tcPr>
          <w:p w14:paraId="336D0409">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61,661.63</w:t>
            </w:r>
          </w:p>
        </w:tc>
      </w:tr>
      <w:tr w14:paraId="450C77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551" w:type="pct"/>
            <w:tcBorders>
              <w:top w:val="single" w:color="000000" w:sz="4" w:space="0"/>
              <w:left w:val="nil"/>
              <w:bottom w:val="single" w:color="000000" w:sz="4" w:space="0"/>
              <w:right w:val="single" w:color="000000" w:sz="4" w:space="0"/>
            </w:tcBorders>
            <w:shd w:val="clear" w:color="auto" w:fill="auto"/>
            <w:noWrap/>
            <w:vAlign w:val="bottom"/>
          </w:tcPr>
          <w:p w14:paraId="779FA087">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2.1</w:t>
            </w:r>
            <w:r>
              <w:rPr>
                <w:rFonts w:hint="eastAsia" w:ascii="Arial Narrow" w:hAnsi="Arial Narrow" w:eastAsia="Arial Narrow" w:cs="Arial Narrow"/>
                <w:b/>
                <w:color w:val="000000"/>
                <w:kern w:val="0"/>
                <w:sz w:val="11"/>
                <w:szCs w:val="11"/>
                <w:lang w:val="en-US" w:eastAsia="zh-CN" w:bidi="ar"/>
              </w:rPr>
              <w:t>、建设投资资金流出</w:t>
            </w:r>
          </w:p>
        </w:tc>
        <w:tc>
          <w:tcPr>
            <w:tcW w:w="179"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913FDB7">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5,040.06</w:t>
            </w:r>
          </w:p>
        </w:tc>
        <w:tc>
          <w:tcPr>
            <w:tcW w:w="18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28F14E4">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12,748.00</w:t>
            </w:r>
          </w:p>
        </w:tc>
        <w:tc>
          <w:tcPr>
            <w:tcW w:w="18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710FA75">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11,720.00</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199E20F">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11,720.00</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6EE1ED3">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093A36C">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87CBD51">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59AD5E8">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082EED7">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4EB1A83">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F59C95E">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B1BC1E5">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6C201FF">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w:t>
            </w:r>
          </w:p>
        </w:tc>
        <w:tc>
          <w:tcPr>
            <w:tcW w:w="176" w:type="pct"/>
            <w:tcBorders>
              <w:top w:val="single" w:color="000000" w:sz="4" w:space="0"/>
              <w:left w:val="single" w:color="000000" w:sz="4" w:space="0"/>
              <w:bottom w:val="single" w:color="000000" w:sz="4" w:space="0"/>
              <w:right w:val="nil"/>
            </w:tcBorders>
            <w:shd w:val="clear" w:color="auto" w:fill="auto"/>
            <w:noWrap/>
            <w:vAlign w:val="bottom"/>
          </w:tcPr>
          <w:p w14:paraId="1FA48775">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p>
        </w:tc>
        <w:tc>
          <w:tcPr>
            <w:tcW w:w="176" w:type="pct"/>
            <w:tcBorders>
              <w:top w:val="single" w:color="000000" w:sz="4" w:space="0"/>
              <w:left w:val="single" w:color="000000" w:sz="4" w:space="0"/>
              <w:bottom w:val="single" w:color="000000" w:sz="4" w:space="0"/>
              <w:right w:val="nil"/>
            </w:tcBorders>
            <w:shd w:val="clear" w:color="auto" w:fill="auto"/>
            <w:noWrap/>
            <w:vAlign w:val="bottom"/>
          </w:tcPr>
          <w:p w14:paraId="43432719">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p>
        </w:tc>
        <w:tc>
          <w:tcPr>
            <w:tcW w:w="176" w:type="pct"/>
            <w:tcBorders>
              <w:top w:val="single" w:color="000000" w:sz="4" w:space="0"/>
              <w:left w:val="single" w:color="000000" w:sz="4" w:space="0"/>
              <w:bottom w:val="single" w:color="000000" w:sz="4" w:space="0"/>
              <w:right w:val="nil"/>
            </w:tcBorders>
            <w:shd w:val="clear" w:color="auto" w:fill="auto"/>
            <w:noWrap/>
            <w:vAlign w:val="bottom"/>
          </w:tcPr>
          <w:p w14:paraId="6708AF0C">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p>
        </w:tc>
        <w:tc>
          <w:tcPr>
            <w:tcW w:w="176" w:type="pct"/>
            <w:tcBorders>
              <w:top w:val="single" w:color="000000" w:sz="4" w:space="0"/>
              <w:left w:val="single" w:color="000000" w:sz="4" w:space="0"/>
              <w:bottom w:val="single" w:color="000000" w:sz="4" w:space="0"/>
              <w:right w:val="nil"/>
            </w:tcBorders>
            <w:shd w:val="clear" w:color="auto" w:fill="auto"/>
            <w:noWrap/>
            <w:vAlign w:val="bottom"/>
          </w:tcPr>
          <w:p w14:paraId="63B771A6">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p>
        </w:tc>
        <w:tc>
          <w:tcPr>
            <w:tcW w:w="176" w:type="pct"/>
            <w:tcBorders>
              <w:top w:val="single" w:color="000000" w:sz="4" w:space="0"/>
              <w:left w:val="single" w:color="000000" w:sz="4" w:space="0"/>
              <w:bottom w:val="single" w:color="000000" w:sz="4" w:space="0"/>
              <w:right w:val="nil"/>
            </w:tcBorders>
            <w:shd w:val="clear" w:color="auto" w:fill="auto"/>
            <w:noWrap/>
            <w:vAlign w:val="bottom"/>
          </w:tcPr>
          <w:p w14:paraId="6844E3F6">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p>
        </w:tc>
        <w:tc>
          <w:tcPr>
            <w:tcW w:w="202" w:type="pct"/>
            <w:tcBorders>
              <w:top w:val="single" w:color="000000" w:sz="4" w:space="0"/>
              <w:left w:val="single" w:color="000000" w:sz="4" w:space="0"/>
              <w:bottom w:val="single" w:color="000000" w:sz="4" w:space="0"/>
              <w:right w:val="nil"/>
            </w:tcBorders>
            <w:shd w:val="clear" w:color="auto" w:fill="auto"/>
            <w:noWrap/>
            <w:vAlign w:val="bottom"/>
          </w:tcPr>
          <w:p w14:paraId="324B5983">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p>
        </w:tc>
        <w:tc>
          <w:tcPr>
            <w:tcW w:w="188" w:type="pct"/>
            <w:tcBorders>
              <w:top w:val="single" w:color="000000" w:sz="4" w:space="0"/>
              <w:left w:val="single" w:color="000000" w:sz="4" w:space="0"/>
              <w:bottom w:val="single" w:color="000000" w:sz="4" w:space="0"/>
              <w:right w:val="nil"/>
            </w:tcBorders>
            <w:shd w:val="clear" w:color="auto" w:fill="auto"/>
            <w:noWrap/>
            <w:vAlign w:val="bottom"/>
          </w:tcPr>
          <w:p w14:paraId="5954F68B">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p>
        </w:tc>
        <w:tc>
          <w:tcPr>
            <w:tcW w:w="188" w:type="pct"/>
            <w:tcBorders>
              <w:top w:val="single" w:color="000000" w:sz="4" w:space="0"/>
              <w:left w:val="single" w:color="000000" w:sz="4" w:space="0"/>
              <w:bottom w:val="single" w:color="000000" w:sz="4" w:space="0"/>
              <w:right w:val="nil"/>
            </w:tcBorders>
            <w:shd w:val="clear" w:color="auto" w:fill="auto"/>
            <w:noWrap/>
            <w:vAlign w:val="bottom"/>
          </w:tcPr>
          <w:p w14:paraId="4E746DD1">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p>
        </w:tc>
        <w:tc>
          <w:tcPr>
            <w:tcW w:w="188" w:type="pct"/>
            <w:tcBorders>
              <w:top w:val="single" w:color="000000" w:sz="4" w:space="0"/>
              <w:left w:val="single" w:color="000000" w:sz="4" w:space="0"/>
              <w:bottom w:val="single" w:color="000000" w:sz="4" w:space="0"/>
              <w:right w:val="nil"/>
            </w:tcBorders>
            <w:shd w:val="clear" w:color="auto" w:fill="auto"/>
            <w:noWrap/>
            <w:vAlign w:val="bottom"/>
          </w:tcPr>
          <w:p w14:paraId="7E9C182A">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p>
        </w:tc>
        <w:tc>
          <w:tcPr>
            <w:tcW w:w="195" w:type="pct"/>
            <w:tcBorders>
              <w:top w:val="single" w:color="000000" w:sz="4" w:space="0"/>
              <w:left w:val="single" w:color="000000" w:sz="4" w:space="0"/>
              <w:bottom w:val="single" w:color="000000" w:sz="4" w:space="0"/>
              <w:right w:val="nil"/>
            </w:tcBorders>
            <w:shd w:val="clear" w:color="auto" w:fill="auto"/>
            <w:noWrap/>
            <w:vAlign w:val="bottom"/>
          </w:tcPr>
          <w:p w14:paraId="241C3AC8">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p>
        </w:tc>
        <w:tc>
          <w:tcPr>
            <w:tcW w:w="195" w:type="pct"/>
            <w:tcBorders>
              <w:top w:val="single" w:color="000000" w:sz="4" w:space="0"/>
              <w:left w:val="single" w:color="000000" w:sz="4" w:space="0"/>
              <w:bottom w:val="single" w:color="000000" w:sz="4" w:space="0"/>
              <w:right w:val="nil"/>
            </w:tcBorders>
            <w:shd w:val="clear" w:color="auto" w:fill="auto"/>
            <w:noWrap/>
            <w:vAlign w:val="bottom"/>
          </w:tcPr>
          <w:p w14:paraId="59943E0E">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41,228.06</w:t>
            </w:r>
          </w:p>
        </w:tc>
      </w:tr>
      <w:tr w14:paraId="3267BE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1" w:type="pct"/>
            <w:tcBorders>
              <w:top w:val="single" w:color="000000" w:sz="4" w:space="0"/>
              <w:left w:val="nil"/>
              <w:bottom w:val="single" w:color="000000" w:sz="4" w:space="0"/>
              <w:right w:val="single" w:color="000000" w:sz="4" w:space="0"/>
            </w:tcBorders>
            <w:shd w:val="clear" w:color="auto" w:fill="auto"/>
            <w:noWrap/>
            <w:vAlign w:val="bottom"/>
          </w:tcPr>
          <w:p w14:paraId="60F5FE2E">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2.2</w:t>
            </w:r>
            <w:r>
              <w:rPr>
                <w:rFonts w:hint="eastAsia" w:ascii="Arial Narrow" w:hAnsi="Arial Narrow" w:eastAsia="Arial Narrow" w:cs="Arial Narrow"/>
                <w:b/>
                <w:color w:val="000000"/>
                <w:kern w:val="0"/>
                <w:sz w:val="11"/>
                <w:szCs w:val="11"/>
                <w:lang w:val="en-US" w:eastAsia="zh-CN" w:bidi="ar"/>
              </w:rPr>
              <w:t>、运营现金流出</w:t>
            </w:r>
          </w:p>
        </w:tc>
        <w:tc>
          <w:tcPr>
            <w:tcW w:w="179"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D883551">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p>
        </w:tc>
        <w:tc>
          <w:tcPr>
            <w:tcW w:w="18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53D30C6">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p>
        </w:tc>
        <w:tc>
          <w:tcPr>
            <w:tcW w:w="18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9A4FFF5">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753CF77">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124.78</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70E9547">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218.96</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EE287EF">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223.09</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8AA7EB5">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233.72</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6408A3C">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235.89</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EA70F17">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235.89</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6FF5799">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242.74</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BF424EF">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242.74</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681680D">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242.74</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DCFAE34">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249.84</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8A01BB0">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249.84</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8C4B3D0">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249.84</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CF78B16">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257.20</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2BA6E45">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257.20</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75AAB38">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257.20</w:t>
            </w:r>
          </w:p>
        </w:tc>
        <w:tc>
          <w:tcPr>
            <w:tcW w:w="202"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CC5390E">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264.82</w:t>
            </w:r>
          </w:p>
        </w:tc>
        <w:tc>
          <w:tcPr>
            <w:tcW w:w="18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528F727">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264.82</w:t>
            </w:r>
          </w:p>
        </w:tc>
        <w:tc>
          <w:tcPr>
            <w:tcW w:w="18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8081717">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264.82</w:t>
            </w:r>
          </w:p>
        </w:tc>
        <w:tc>
          <w:tcPr>
            <w:tcW w:w="18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4AD2C5F">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272.72</w:t>
            </w:r>
          </w:p>
        </w:tc>
        <w:tc>
          <w:tcPr>
            <w:tcW w:w="195"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C7041BC">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272.72</w:t>
            </w:r>
          </w:p>
        </w:tc>
        <w:tc>
          <w:tcPr>
            <w:tcW w:w="195" w:type="pct"/>
            <w:tcBorders>
              <w:top w:val="single" w:color="000000" w:sz="4" w:space="0"/>
              <w:left w:val="single" w:color="000000" w:sz="4" w:space="0"/>
              <w:bottom w:val="single" w:color="000000" w:sz="4" w:space="0"/>
              <w:right w:val="nil"/>
            </w:tcBorders>
            <w:shd w:val="clear" w:color="auto" w:fill="auto"/>
            <w:noWrap/>
            <w:vAlign w:val="bottom"/>
          </w:tcPr>
          <w:p w14:paraId="1233B353">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4,861.57</w:t>
            </w:r>
          </w:p>
        </w:tc>
      </w:tr>
      <w:tr w14:paraId="431D88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1" w:type="pct"/>
            <w:tcBorders>
              <w:top w:val="single" w:color="000000" w:sz="4" w:space="0"/>
              <w:left w:val="nil"/>
              <w:bottom w:val="single" w:color="000000" w:sz="4" w:space="0"/>
              <w:right w:val="single" w:color="000000" w:sz="4" w:space="0"/>
            </w:tcBorders>
            <w:shd w:val="clear" w:color="auto" w:fill="auto"/>
            <w:noWrap/>
            <w:vAlign w:val="bottom"/>
          </w:tcPr>
          <w:p w14:paraId="54419B5B">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2.3</w:t>
            </w:r>
            <w:r>
              <w:rPr>
                <w:rFonts w:hint="eastAsia" w:ascii="Arial Narrow" w:hAnsi="Arial Narrow" w:eastAsia="Arial Narrow" w:cs="Arial Narrow"/>
                <w:b/>
                <w:color w:val="000000"/>
                <w:kern w:val="0"/>
                <w:sz w:val="11"/>
                <w:szCs w:val="11"/>
                <w:lang w:val="en-US" w:eastAsia="zh-CN" w:bidi="ar"/>
              </w:rPr>
              <w:t>、发债利息支出</w:t>
            </w:r>
          </w:p>
        </w:tc>
        <w:tc>
          <w:tcPr>
            <w:tcW w:w="179"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E723986">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70.00</w:t>
            </w:r>
          </w:p>
        </w:tc>
        <w:tc>
          <w:tcPr>
            <w:tcW w:w="18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491EC3B">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252.00</w:t>
            </w:r>
          </w:p>
        </w:tc>
        <w:tc>
          <w:tcPr>
            <w:tcW w:w="18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7A44661">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280.00</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046B333">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280.00</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B217556">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280.00</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95CFCC3">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280.00</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0EF3B82">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280.00</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9E60909">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280.00</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375DABF">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280.00</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040291F">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280.00</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AF82C56">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280.00</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DE06134">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280.00</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151445B">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280.00</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4CD86E1">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280.00</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53434BA">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280.00</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ABBEB07">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280.00</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B910C8E">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280.00</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B87F736">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280.00</w:t>
            </w:r>
          </w:p>
        </w:tc>
        <w:tc>
          <w:tcPr>
            <w:tcW w:w="202"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0924EDD">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280.00</w:t>
            </w:r>
          </w:p>
        </w:tc>
        <w:tc>
          <w:tcPr>
            <w:tcW w:w="18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2F36912">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280.00</w:t>
            </w:r>
          </w:p>
        </w:tc>
        <w:tc>
          <w:tcPr>
            <w:tcW w:w="18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2EEA4F8">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98.00</w:t>
            </w:r>
          </w:p>
        </w:tc>
        <w:tc>
          <w:tcPr>
            <w:tcW w:w="18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EDE61EB">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56.00</w:t>
            </w:r>
          </w:p>
        </w:tc>
        <w:tc>
          <w:tcPr>
            <w:tcW w:w="195"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AFF1994">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56.00</w:t>
            </w:r>
          </w:p>
        </w:tc>
        <w:tc>
          <w:tcPr>
            <w:tcW w:w="195" w:type="pct"/>
            <w:tcBorders>
              <w:top w:val="single" w:color="000000" w:sz="4" w:space="0"/>
              <w:left w:val="single" w:color="000000" w:sz="4" w:space="0"/>
              <w:bottom w:val="single" w:color="000000" w:sz="4" w:space="0"/>
              <w:right w:val="nil"/>
            </w:tcBorders>
            <w:shd w:val="clear" w:color="auto" w:fill="auto"/>
            <w:noWrap/>
            <w:vAlign w:val="bottom"/>
          </w:tcPr>
          <w:p w14:paraId="5B154146">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5,572.00</w:t>
            </w:r>
          </w:p>
        </w:tc>
      </w:tr>
      <w:tr w14:paraId="1105DA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1" w:type="pct"/>
            <w:tcBorders>
              <w:top w:val="single" w:color="000000" w:sz="4" w:space="0"/>
              <w:left w:val="nil"/>
              <w:bottom w:val="single" w:color="000000" w:sz="4" w:space="0"/>
              <w:right w:val="single" w:color="000000" w:sz="4" w:space="0"/>
            </w:tcBorders>
            <w:shd w:val="clear" w:color="auto" w:fill="auto"/>
            <w:noWrap/>
            <w:vAlign w:val="bottom"/>
          </w:tcPr>
          <w:p w14:paraId="7F2A3E42">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2.5</w:t>
            </w:r>
            <w:r>
              <w:rPr>
                <w:rFonts w:hint="eastAsia" w:ascii="Arial Narrow" w:hAnsi="Arial Narrow" w:eastAsia="Arial Narrow" w:cs="Arial Narrow"/>
                <w:b/>
                <w:color w:val="000000"/>
                <w:kern w:val="0"/>
                <w:sz w:val="11"/>
                <w:szCs w:val="11"/>
                <w:lang w:val="en-US" w:eastAsia="zh-CN" w:bidi="ar"/>
              </w:rPr>
              <w:t>、归还债券本金</w:t>
            </w:r>
          </w:p>
        </w:tc>
        <w:tc>
          <w:tcPr>
            <w:tcW w:w="179"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7C488F6">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w:t>
            </w:r>
          </w:p>
        </w:tc>
        <w:tc>
          <w:tcPr>
            <w:tcW w:w="18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68A355A">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w:t>
            </w:r>
          </w:p>
        </w:tc>
        <w:tc>
          <w:tcPr>
            <w:tcW w:w="18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69D9332">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88E0F69">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8852AB9">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40EF29F">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CBB54D1">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427589E">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30CA3B7">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5856578">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5F5D563">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E2E2E45">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4242F30">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AE3436C">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385C83B">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B758404">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B4FE247">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9B3AD11">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w:t>
            </w:r>
          </w:p>
        </w:tc>
        <w:tc>
          <w:tcPr>
            <w:tcW w:w="202"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DAC1E6A">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p>
        </w:tc>
        <w:tc>
          <w:tcPr>
            <w:tcW w:w="18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3B1191E">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p>
        </w:tc>
        <w:tc>
          <w:tcPr>
            <w:tcW w:w="18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67CFA71">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6,000.00</w:t>
            </w:r>
          </w:p>
        </w:tc>
        <w:tc>
          <w:tcPr>
            <w:tcW w:w="18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EF34485">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2,000.00</w:t>
            </w:r>
          </w:p>
        </w:tc>
        <w:tc>
          <w:tcPr>
            <w:tcW w:w="195"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4D8C9AB">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2,000.00</w:t>
            </w:r>
          </w:p>
        </w:tc>
        <w:tc>
          <w:tcPr>
            <w:tcW w:w="195" w:type="pct"/>
            <w:tcBorders>
              <w:top w:val="single" w:color="000000" w:sz="4" w:space="0"/>
              <w:left w:val="single" w:color="000000" w:sz="4" w:space="0"/>
              <w:bottom w:val="single" w:color="000000" w:sz="4" w:space="0"/>
              <w:right w:val="nil"/>
            </w:tcBorders>
            <w:shd w:val="clear" w:color="auto" w:fill="auto"/>
            <w:noWrap/>
            <w:vAlign w:val="bottom"/>
          </w:tcPr>
          <w:p w14:paraId="01F00068">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10,000.00</w:t>
            </w:r>
          </w:p>
        </w:tc>
      </w:tr>
      <w:tr w14:paraId="58D479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1" w:type="pct"/>
            <w:tcBorders>
              <w:top w:val="single" w:color="000000" w:sz="4" w:space="0"/>
              <w:left w:val="nil"/>
              <w:bottom w:val="single" w:color="000000" w:sz="4" w:space="0"/>
              <w:right w:val="single" w:color="000000" w:sz="4" w:space="0"/>
            </w:tcBorders>
            <w:shd w:val="clear" w:color="auto" w:fill="auto"/>
            <w:noWrap/>
            <w:vAlign w:val="bottom"/>
          </w:tcPr>
          <w:p w14:paraId="0360645F">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3</w:t>
            </w:r>
            <w:r>
              <w:rPr>
                <w:rFonts w:hint="eastAsia" w:ascii="Arial Narrow" w:hAnsi="Arial Narrow" w:eastAsia="Arial Narrow" w:cs="Arial Narrow"/>
                <w:b/>
                <w:color w:val="000000"/>
                <w:kern w:val="0"/>
                <w:sz w:val="11"/>
                <w:szCs w:val="11"/>
                <w:lang w:val="en-US" w:eastAsia="zh-CN" w:bidi="ar"/>
              </w:rPr>
              <w:t>、现金净流入</w:t>
            </w:r>
          </w:p>
        </w:tc>
        <w:tc>
          <w:tcPr>
            <w:tcW w:w="179"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47A0D57">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w:t>
            </w:r>
          </w:p>
        </w:tc>
        <w:tc>
          <w:tcPr>
            <w:tcW w:w="18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0957389">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w:t>
            </w:r>
          </w:p>
        </w:tc>
        <w:tc>
          <w:tcPr>
            <w:tcW w:w="18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81531D7">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ABD511F">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208.30</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21E0FD2">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282.31</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A9CAFC7">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389.79</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A892192">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540.99</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45F40FD">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597.42</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C448614">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597.42</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16E0AD3">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646.23</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6848243">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646.23</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E5E8132">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646.23</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B2FD235">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697.58</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91DB04C">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697.58</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5DEC771">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697.58</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7C713AB">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751.60</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4EEF068">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751.60</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41180EF">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751.60</w:t>
            </w:r>
          </w:p>
        </w:tc>
        <w:tc>
          <w:tcPr>
            <w:tcW w:w="202"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A33CE67">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808.41</w:t>
            </w:r>
          </w:p>
        </w:tc>
        <w:tc>
          <w:tcPr>
            <w:tcW w:w="18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3931692">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808.41</w:t>
            </w:r>
          </w:p>
        </w:tc>
        <w:tc>
          <w:tcPr>
            <w:tcW w:w="18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E89D722">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-5,009.59</w:t>
            </w:r>
          </w:p>
        </w:tc>
        <w:tc>
          <w:tcPr>
            <w:tcW w:w="18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DA90A9E">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-907.83</w:t>
            </w:r>
          </w:p>
        </w:tc>
        <w:tc>
          <w:tcPr>
            <w:tcW w:w="195"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4FB09F1">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-907.83</w:t>
            </w:r>
          </w:p>
        </w:tc>
        <w:tc>
          <w:tcPr>
            <w:tcW w:w="195" w:type="pct"/>
            <w:tcBorders>
              <w:top w:val="single" w:color="000000" w:sz="4" w:space="0"/>
              <w:left w:val="single" w:color="000000" w:sz="4" w:space="0"/>
              <w:bottom w:val="single" w:color="000000" w:sz="4" w:space="0"/>
              <w:right w:val="nil"/>
            </w:tcBorders>
            <w:shd w:val="clear" w:color="auto" w:fill="auto"/>
            <w:noWrap/>
            <w:vAlign w:val="bottom"/>
          </w:tcPr>
          <w:p w14:paraId="59E6AB01">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3,694.05</w:t>
            </w:r>
          </w:p>
        </w:tc>
      </w:tr>
      <w:tr w14:paraId="4D6C6B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1" w:type="pct"/>
            <w:tcBorders>
              <w:top w:val="single" w:color="000000" w:sz="4" w:space="0"/>
              <w:left w:val="nil"/>
              <w:bottom w:val="single" w:color="000000" w:sz="4" w:space="0"/>
              <w:right w:val="single" w:color="000000" w:sz="4" w:space="0"/>
            </w:tcBorders>
            <w:shd w:val="clear" w:color="auto" w:fill="auto"/>
            <w:noWrap/>
            <w:vAlign w:val="bottom"/>
          </w:tcPr>
          <w:p w14:paraId="6E7B7F55">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3.1</w:t>
            </w:r>
            <w:r>
              <w:rPr>
                <w:rFonts w:hint="eastAsia" w:ascii="Arial Narrow" w:hAnsi="Arial Narrow" w:eastAsia="Arial Narrow" w:cs="Arial Narrow"/>
                <w:b/>
                <w:color w:val="000000"/>
                <w:kern w:val="0"/>
                <w:sz w:val="11"/>
                <w:szCs w:val="11"/>
                <w:lang w:val="en-US" w:eastAsia="zh-CN" w:bidi="ar"/>
              </w:rPr>
              <w:t>、本息前运营现金净流入</w:t>
            </w:r>
          </w:p>
        </w:tc>
        <w:tc>
          <w:tcPr>
            <w:tcW w:w="179"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3A8CB61">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p>
        </w:tc>
        <w:tc>
          <w:tcPr>
            <w:tcW w:w="18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FB6CB68">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p>
        </w:tc>
        <w:tc>
          <w:tcPr>
            <w:tcW w:w="18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9C3B757">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BD39FFC">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208.30</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27CCF30">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562.31</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266698B">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669.79</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B2E5F30">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820.99</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89E2295">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877.42</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4CB4E57">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877.42</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6791951">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926.23</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87A5F40">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926.23</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EBD0BF1">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926.23</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8088542">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977.58</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ADF995B">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977.58</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F9C3FA9">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977.58</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E107282">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1,031.60</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A4B11B1">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1,031.60</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F04E074">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1,031.60</w:t>
            </w:r>
          </w:p>
        </w:tc>
        <w:tc>
          <w:tcPr>
            <w:tcW w:w="202"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268DE1E">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1,088.41</w:t>
            </w:r>
          </w:p>
        </w:tc>
        <w:tc>
          <w:tcPr>
            <w:tcW w:w="18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60DC14A">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1,088.41</w:t>
            </w:r>
          </w:p>
        </w:tc>
        <w:tc>
          <w:tcPr>
            <w:tcW w:w="18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E0DA6F2">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1,088.41</w:t>
            </w:r>
          </w:p>
        </w:tc>
        <w:tc>
          <w:tcPr>
            <w:tcW w:w="18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406B11C">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1,148.17</w:t>
            </w:r>
          </w:p>
        </w:tc>
        <w:tc>
          <w:tcPr>
            <w:tcW w:w="195"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C94A573">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1,148.17</w:t>
            </w:r>
          </w:p>
        </w:tc>
        <w:tc>
          <w:tcPr>
            <w:tcW w:w="195" w:type="pct"/>
            <w:tcBorders>
              <w:top w:val="single" w:color="000000" w:sz="4" w:space="0"/>
              <w:left w:val="single" w:color="000000" w:sz="4" w:space="0"/>
              <w:bottom w:val="single" w:color="000000" w:sz="4" w:space="0"/>
              <w:right w:val="nil"/>
            </w:tcBorders>
            <w:shd w:val="clear" w:color="auto" w:fill="auto"/>
            <w:noWrap/>
            <w:vAlign w:val="bottom"/>
          </w:tcPr>
          <w:p w14:paraId="295F3653">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18,384.05</w:t>
            </w:r>
          </w:p>
        </w:tc>
      </w:tr>
      <w:tr w14:paraId="6771BC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1" w:type="pct"/>
            <w:tcBorders>
              <w:top w:val="single" w:color="000000" w:sz="4" w:space="0"/>
              <w:left w:val="nil"/>
              <w:bottom w:val="single" w:color="000000" w:sz="8" w:space="0"/>
              <w:right w:val="single" w:color="000000" w:sz="4" w:space="0"/>
            </w:tcBorders>
            <w:shd w:val="clear" w:color="auto" w:fill="auto"/>
            <w:noWrap/>
            <w:vAlign w:val="bottom"/>
          </w:tcPr>
          <w:p w14:paraId="788F4AA3">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4</w:t>
            </w:r>
            <w:r>
              <w:rPr>
                <w:rFonts w:hint="eastAsia" w:ascii="Arial Narrow" w:hAnsi="Arial Narrow" w:eastAsia="Arial Narrow" w:cs="Arial Narrow"/>
                <w:b/>
                <w:color w:val="000000"/>
                <w:kern w:val="0"/>
                <w:sz w:val="11"/>
                <w:szCs w:val="11"/>
                <w:lang w:val="en-US" w:eastAsia="zh-CN" w:bidi="ar"/>
              </w:rPr>
              <w:t>、期末累计现金结存</w:t>
            </w:r>
          </w:p>
        </w:tc>
        <w:tc>
          <w:tcPr>
            <w:tcW w:w="179"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F429967">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w:t>
            </w:r>
          </w:p>
        </w:tc>
        <w:tc>
          <w:tcPr>
            <w:tcW w:w="18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540A2F5">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w:t>
            </w:r>
          </w:p>
        </w:tc>
        <w:tc>
          <w:tcPr>
            <w:tcW w:w="18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A19C855">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18CFB67">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208.30</w:t>
            </w:r>
          </w:p>
        </w:tc>
        <w:tc>
          <w:tcPr>
            <w:tcW w:w="25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7E8569E">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490.61</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4B44BE8">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880.40</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562F4A6">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1,421.39</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F016061">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2,018.81</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75A30BF">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2,616.23</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633D35C">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3,262.46</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DD832B7">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3,908.69</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8ED6958">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4,554.92</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980385D">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5,252.51</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F8135F6">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5,950.09</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283C1D1">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6,647.67</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FEA920F">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7,399.27</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99C25EF">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8,150.87</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128F154">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8,902.47</w:t>
            </w:r>
          </w:p>
        </w:tc>
        <w:tc>
          <w:tcPr>
            <w:tcW w:w="202"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E14BC9B">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9,710.88</w:t>
            </w:r>
          </w:p>
        </w:tc>
        <w:tc>
          <w:tcPr>
            <w:tcW w:w="18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0E9A5F4">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10,519.30</w:t>
            </w:r>
          </w:p>
        </w:tc>
        <w:tc>
          <w:tcPr>
            <w:tcW w:w="18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91AB5D0">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5,509.71</w:t>
            </w:r>
          </w:p>
        </w:tc>
        <w:tc>
          <w:tcPr>
            <w:tcW w:w="18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3D94233">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4,601.88</w:t>
            </w:r>
          </w:p>
        </w:tc>
        <w:tc>
          <w:tcPr>
            <w:tcW w:w="195"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714EF17">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r>
              <w:rPr>
                <w:rFonts w:hint="default" w:ascii="Arial Narrow" w:hAnsi="Arial Narrow" w:eastAsia="Arial Narrow" w:cs="Arial Narrow"/>
                <w:b/>
                <w:color w:val="000000"/>
                <w:kern w:val="0"/>
                <w:sz w:val="11"/>
                <w:szCs w:val="11"/>
                <w:lang w:val="en-US" w:eastAsia="zh-CN" w:bidi="ar"/>
              </w:rPr>
              <w:t>3,694.05</w:t>
            </w:r>
          </w:p>
        </w:tc>
        <w:tc>
          <w:tcPr>
            <w:tcW w:w="195"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53DF2BF">
            <w:pPr>
              <w:widowControl/>
              <w:snapToGrid w:val="0"/>
              <w:spacing w:before="0" w:after="0" w:line="0" w:lineRule="atLeast"/>
              <w:ind w:firstLine="0" w:firstLineChars="0"/>
              <w:jc w:val="center"/>
              <w:textAlignment w:val="center"/>
              <w:rPr>
                <w:rFonts w:hint="default" w:ascii="Arial Narrow" w:hAnsi="Arial Narrow" w:eastAsia="Arial Narrow" w:cs="Arial Narrow"/>
                <w:b/>
                <w:color w:val="000000"/>
                <w:kern w:val="0"/>
                <w:sz w:val="11"/>
                <w:szCs w:val="11"/>
                <w:lang w:val="en-US" w:eastAsia="zh-CN" w:bidi="ar"/>
              </w:rPr>
            </w:pPr>
          </w:p>
        </w:tc>
      </w:tr>
    </w:tbl>
    <w:p w14:paraId="43188917">
      <w:pPr>
        <w:pageBreakBefore w:val="0"/>
        <w:kinsoku/>
        <w:wordWrap/>
        <w:overflowPunct/>
        <w:topLinePunct w:val="0"/>
        <w:autoSpaceDE/>
        <w:autoSpaceDN/>
        <w:bidi w:val="0"/>
        <w:spacing w:line="574" w:lineRule="exact"/>
        <w:jc w:val="center"/>
        <w:rPr>
          <w:rFonts w:hint="eastAsia" w:ascii="仿宋" w:hAnsi="仿宋" w:eastAsia="仿宋" w:cs="仿宋"/>
          <w:b/>
          <w:bCs/>
          <w:sz w:val="28"/>
          <w:szCs w:val="28"/>
        </w:rPr>
      </w:pPr>
    </w:p>
    <w:p w14:paraId="133CE279">
      <w:pPr>
        <w:pageBreakBefore w:val="0"/>
        <w:kinsoku/>
        <w:wordWrap/>
        <w:overflowPunct/>
        <w:topLinePunct w:val="0"/>
        <w:autoSpaceDE/>
        <w:autoSpaceDN/>
        <w:bidi w:val="0"/>
        <w:spacing w:line="574" w:lineRule="exact"/>
        <w:jc w:val="center"/>
        <w:rPr>
          <w:rFonts w:hint="eastAsia" w:ascii="仿宋" w:hAnsi="仿宋" w:eastAsia="仿宋" w:cs="仿宋"/>
          <w:b/>
          <w:bCs/>
          <w:sz w:val="28"/>
          <w:szCs w:val="28"/>
        </w:rPr>
      </w:pPr>
    </w:p>
    <w:p w14:paraId="21C8F0DC">
      <w:pPr>
        <w:pageBreakBefore w:val="0"/>
        <w:kinsoku/>
        <w:wordWrap/>
        <w:overflowPunct/>
        <w:topLinePunct w:val="0"/>
        <w:autoSpaceDE/>
        <w:autoSpaceDN/>
        <w:bidi w:val="0"/>
        <w:spacing w:line="574" w:lineRule="exact"/>
        <w:jc w:val="center"/>
        <w:rPr>
          <w:rFonts w:hint="eastAsia" w:ascii="仿宋" w:hAnsi="仿宋" w:eastAsia="仿宋" w:cs="仿宋"/>
          <w:b/>
          <w:bCs/>
          <w:sz w:val="28"/>
          <w:szCs w:val="28"/>
        </w:rPr>
        <w:sectPr>
          <w:pgSz w:w="23811" w:h="16838" w:orient="landscape"/>
          <w:pgMar w:top="1803" w:right="1440" w:bottom="1803" w:left="1440" w:header="964" w:footer="992" w:gutter="0"/>
          <w:cols w:space="0" w:num="1"/>
          <w:docGrid w:type="lines" w:linePitch="387" w:charSpace="0"/>
        </w:sectPr>
      </w:pPr>
    </w:p>
    <w:p w14:paraId="76CF34DF">
      <w:pPr>
        <w:pStyle w:val="3"/>
        <w:pageBreakBefore w:val="0"/>
        <w:numPr>
          <w:ilvl w:val="0"/>
          <w:numId w:val="0"/>
        </w:numPr>
        <w:tabs>
          <w:tab w:val="left" w:pos="0"/>
        </w:tabs>
        <w:kinsoku/>
        <w:wordWrap/>
        <w:overflowPunct/>
        <w:topLinePunct w:val="0"/>
        <w:autoSpaceDE/>
        <w:autoSpaceDN/>
        <w:bidi w:val="0"/>
        <w:spacing w:before="312" w:after="156" w:line="574" w:lineRule="exact"/>
        <w:ind w:left="0" w:leftChars="0" w:firstLine="0" w:firstLineChars="0"/>
        <w:jc w:val="left"/>
        <w:rPr>
          <w:rFonts w:hint="eastAsia" w:ascii="仿宋" w:hAnsi="仿宋" w:eastAsia="仿宋" w:cs="仿宋"/>
          <w:b w:val="0"/>
          <w:bCs w:val="0"/>
          <w:kern w:val="2"/>
          <w:sz w:val="32"/>
          <w:szCs w:val="32"/>
        </w:rPr>
      </w:pPr>
      <w:bookmarkStart w:id="59" w:name="_Toc116232254"/>
      <w:bookmarkStart w:id="60" w:name="_Toc28045"/>
      <w:bookmarkStart w:id="61" w:name="_Toc533179669"/>
      <w:bookmarkStart w:id="62" w:name="_Toc30181"/>
      <w:r>
        <w:rPr>
          <w:rFonts w:hint="eastAsia" w:ascii="仿宋" w:hAnsi="仿宋" w:eastAsia="仿宋" w:cs="仿宋"/>
          <w:b w:val="0"/>
          <w:bCs w:val="0"/>
          <w:kern w:val="2"/>
          <w:sz w:val="32"/>
          <w:szCs w:val="32"/>
          <w:lang w:val="en-US" w:eastAsia="zh-CN" w:bidi="ar-SA"/>
        </w:rPr>
        <w:t>五、</w:t>
      </w:r>
      <w:r>
        <w:rPr>
          <w:rFonts w:hint="eastAsia" w:ascii="仿宋" w:hAnsi="仿宋" w:eastAsia="仿宋" w:cs="仿宋"/>
          <w:b w:val="0"/>
          <w:bCs w:val="0"/>
          <w:kern w:val="2"/>
          <w:sz w:val="32"/>
          <w:szCs w:val="32"/>
        </w:rPr>
        <w:t>项目绩效目标</w:t>
      </w:r>
      <w:bookmarkEnd w:id="59"/>
      <w:bookmarkEnd w:id="60"/>
      <w:bookmarkEnd w:id="61"/>
      <w:bookmarkEnd w:id="62"/>
    </w:p>
    <w:p w14:paraId="1BB3DE6D">
      <w:pPr>
        <w:pageBreakBefore w:val="0"/>
        <w:widowControl/>
        <w:kinsoku/>
        <w:wordWrap/>
        <w:overflowPunct/>
        <w:topLinePunct w:val="0"/>
        <w:autoSpaceDE/>
        <w:autoSpaceDN/>
        <w:bidi w:val="0"/>
        <w:spacing w:line="574" w:lineRule="exact"/>
        <w:ind w:firstLine="566" w:firstLineChars="200"/>
        <w:jc w:val="left"/>
        <w:rPr>
          <w:rFonts w:hint="eastAsia" w:ascii="仿宋" w:hAnsi="仿宋" w:eastAsia="仿宋" w:cs="仿宋"/>
          <w:color w:val="000000"/>
          <w:kern w:val="0"/>
          <w:sz w:val="28"/>
          <w:szCs w:val="28"/>
          <w:lang w:eastAsia="zh-CN" w:bidi="ar"/>
        </w:rPr>
      </w:pPr>
      <w:bookmarkStart w:id="63" w:name="_Toc116232258"/>
      <w:bookmarkStart w:id="64" w:name="_Toc31687"/>
      <w:bookmarkStart w:id="65" w:name="_Toc13746_WPSOffice_Level1"/>
      <w:bookmarkStart w:id="66" w:name="_Toc533179680"/>
      <w:bookmarkStart w:id="67" w:name="_Toc3780_WPSOffice_Level1"/>
      <w:bookmarkStart w:id="68" w:name="_Toc21473"/>
      <w:bookmarkStart w:id="69" w:name="_Toc498385763"/>
      <w:bookmarkStart w:id="70" w:name="_Toc498385095"/>
      <w:r>
        <w:rPr>
          <w:rFonts w:hint="eastAsia" w:ascii="仿宋" w:hAnsi="仿宋" w:eastAsia="仿宋" w:cs="仿宋"/>
          <w:color w:val="000000"/>
          <w:kern w:val="0"/>
          <w:sz w:val="28"/>
          <w:szCs w:val="28"/>
          <w:lang w:bidi="ar"/>
        </w:rPr>
        <w:t>项目运营后，实现地下停车场 1800 个机动车位、1030 个充电桩高效运营，车位出租率稳定在 90% 以上，充电桩使用率不低于 85%，满足片区 5400 余常住人口出行需求。道路通行能力提升 50%，雨污水管网运营效率显著提高，无管网渗漏、内涝等问题。6 号公园绿地生态修复成效持续显现，绿化覆盖率达标，碳减排符合要求，年接待游客量稳步增长。广告位出租率逐年提升至 95%，运营期总收益覆盖融资本息倍数不低于 1.12，实现收益与融资自求平衡。建立完善的运营管理体系，设施维护及时率 100%，群众满意度保持在 90% 以上，持续发挥项目经济、社会与生态综合效益</w:t>
      </w:r>
      <w:r>
        <w:rPr>
          <w:rFonts w:hint="eastAsia" w:ascii="仿宋" w:hAnsi="仿宋" w:eastAsia="仿宋" w:cs="仿宋"/>
          <w:color w:val="000000"/>
          <w:kern w:val="0"/>
          <w:sz w:val="28"/>
          <w:szCs w:val="28"/>
          <w:lang w:eastAsia="zh-CN" w:bidi="ar"/>
        </w:rPr>
        <w:t>。</w:t>
      </w:r>
    </w:p>
    <w:p w14:paraId="12ED8303">
      <w:pPr>
        <w:pStyle w:val="3"/>
        <w:pageBreakBefore w:val="0"/>
        <w:numPr>
          <w:ilvl w:val="0"/>
          <w:numId w:val="0"/>
        </w:numPr>
        <w:tabs>
          <w:tab w:val="left" w:pos="0"/>
        </w:tabs>
        <w:kinsoku/>
        <w:wordWrap/>
        <w:overflowPunct/>
        <w:topLinePunct w:val="0"/>
        <w:autoSpaceDE/>
        <w:autoSpaceDN/>
        <w:bidi w:val="0"/>
        <w:spacing w:before="312" w:after="156" w:line="574" w:lineRule="exact"/>
        <w:ind w:firstLine="646" w:firstLineChars="200"/>
        <w:jc w:val="left"/>
        <w:rPr>
          <w:rFonts w:hint="eastAsia" w:ascii="仿宋" w:hAnsi="仿宋" w:eastAsia="仿宋" w:cs="仿宋"/>
          <w:b w:val="0"/>
          <w:bCs w:val="0"/>
          <w:kern w:val="2"/>
          <w:sz w:val="32"/>
          <w:szCs w:val="32"/>
          <w:lang w:val="en-US" w:eastAsia="zh-CN" w:bidi="ar-SA"/>
        </w:rPr>
      </w:pPr>
      <w:bookmarkStart w:id="71" w:name="_Toc5432"/>
      <w:r>
        <w:rPr>
          <w:rFonts w:hint="eastAsia" w:ascii="仿宋" w:hAnsi="仿宋" w:eastAsia="仿宋" w:cs="仿宋"/>
          <w:b w:val="0"/>
          <w:bCs w:val="0"/>
          <w:kern w:val="2"/>
          <w:sz w:val="32"/>
          <w:szCs w:val="32"/>
          <w:lang w:val="en-US" w:eastAsia="zh-CN" w:bidi="ar-SA"/>
        </w:rPr>
        <w:t>六、潜在影响项目收益和融资平衡结果的各种风险评估</w:t>
      </w:r>
      <w:bookmarkEnd w:id="63"/>
      <w:bookmarkEnd w:id="64"/>
      <w:bookmarkEnd w:id="71"/>
    </w:p>
    <w:p w14:paraId="3CC7BC38">
      <w:pPr>
        <w:pStyle w:val="4"/>
        <w:pageBreakBefore w:val="0"/>
        <w:numPr>
          <w:ilvl w:val="1"/>
          <w:numId w:val="0"/>
        </w:numPr>
        <w:tabs>
          <w:tab w:val="left" w:pos="0"/>
        </w:tabs>
        <w:kinsoku/>
        <w:wordWrap/>
        <w:overflowPunct/>
        <w:topLinePunct w:val="0"/>
        <w:autoSpaceDE/>
        <w:autoSpaceDN/>
        <w:bidi w:val="0"/>
        <w:spacing w:before="312" w:after="156" w:line="574" w:lineRule="exact"/>
        <w:ind w:left="0" w:leftChars="0" w:firstLine="646" w:firstLineChars="200"/>
        <w:rPr>
          <w:rFonts w:hint="eastAsia" w:ascii="仿宋" w:hAnsi="仿宋" w:eastAsia="仿宋" w:cs="仿宋"/>
          <w:b w:val="0"/>
          <w:bCs w:val="0"/>
          <w:color w:val="000000"/>
          <w:szCs w:val="28"/>
        </w:rPr>
      </w:pPr>
      <w:bookmarkStart w:id="72" w:name="_Toc27848"/>
      <w:bookmarkStart w:id="73" w:name="_Toc32135"/>
      <w:bookmarkStart w:id="74" w:name="_Toc116232263"/>
      <w:r>
        <w:rPr>
          <w:rFonts w:hint="eastAsia" w:ascii="仿宋" w:hAnsi="仿宋" w:eastAsia="仿宋" w:cs="仿宋"/>
          <w:b w:val="0"/>
          <w:bCs w:val="0"/>
          <w:color w:val="000000"/>
          <w:kern w:val="2"/>
          <w:sz w:val="32"/>
          <w:szCs w:val="28"/>
          <w:lang w:val="en-US" w:eastAsia="zh-CN" w:bidi="ar-SA"/>
        </w:rPr>
        <w:t>（一）</w:t>
      </w:r>
      <w:r>
        <w:rPr>
          <w:rFonts w:hint="eastAsia" w:ascii="仿宋" w:hAnsi="仿宋" w:eastAsia="仿宋" w:cs="仿宋"/>
          <w:b w:val="0"/>
          <w:bCs w:val="0"/>
          <w:color w:val="000000"/>
          <w:szCs w:val="28"/>
        </w:rPr>
        <w:t>政策与环境风险</w:t>
      </w:r>
      <w:bookmarkEnd w:id="72"/>
      <w:bookmarkEnd w:id="73"/>
    </w:p>
    <w:p w14:paraId="558C77AD">
      <w:pPr>
        <w:pageBreakBefore w:val="0"/>
        <w:widowControl/>
        <w:kinsoku/>
        <w:wordWrap/>
        <w:overflowPunct/>
        <w:topLinePunct w:val="0"/>
        <w:autoSpaceDE/>
        <w:autoSpaceDN/>
        <w:bidi w:val="0"/>
        <w:spacing w:line="574" w:lineRule="exact"/>
        <w:ind w:firstLine="566"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任何项目都是在一定的经济、市场、法律、政策等环境下存在和发展的，外界环境如财税、金融、法律法规的变化、通货膨胀、汇率变化、自然环境的变化等都可能会在不同程度上对项目产生一定的影响。</w:t>
      </w:r>
    </w:p>
    <w:p w14:paraId="08D7FEB1">
      <w:pPr>
        <w:pageBreakBefore w:val="0"/>
        <w:widowControl/>
        <w:kinsoku/>
        <w:wordWrap/>
        <w:overflowPunct/>
        <w:topLinePunct w:val="0"/>
        <w:autoSpaceDE/>
        <w:autoSpaceDN/>
        <w:bidi w:val="0"/>
        <w:spacing w:line="574" w:lineRule="exact"/>
        <w:ind w:firstLine="566"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对策：由于此类风险是外界客观存在的，不以人的意志为转移，项目有关各方不能防止风险的发生，但可通过合理的分散或转移等手段来降低由于风险带来的损失。此外，项目有关各方也应密切注意与项目有关的财税、产业政策和法律法规及技术标准等的变更或可能发生的变化，以便及时制定相应的应对措施。</w:t>
      </w:r>
    </w:p>
    <w:p w14:paraId="615293C8">
      <w:pPr>
        <w:pStyle w:val="4"/>
        <w:pageBreakBefore w:val="0"/>
        <w:numPr>
          <w:ilvl w:val="1"/>
          <w:numId w:val="0"/>
        </w:numPr>
        <w:tabs>
          <w:tab w:val="left" w:pos="0"/>
        </w:tabs>
        <w:kinsoku/>
        <w:wordWrap/>
        <w:overflowPunct/>
        <w:topLinePunct w:val="0"/>
        <w:autoSpaceDE/>
        <w:autoSpaceDN/>
        <w:bidi w:val="0"/>
        <w:spacing w:before="312" w:after="156" w:line="574" w:lineRule="exact"/>
        <w:ind w:left="0" w:leftChars="0" w:firstLine="646" w:firstLineChars="200"/>
        <w:rPr>
          <w:rFonts w:hint="eastAsia" w:ascii="仿宋" w:hAnsi="仿宋" w:eastAsia="仿宋" w:cs="仿宋"/>
          <w:b w:val="0"/>
          <w:bCs w:val="0"/>
          <w:color w:val="000000"/>
          <w:szCs w:val="28"/>
        </w:rPr>
      </w:pPr>
      <w:bookmarkStart w:id="75" w:name="_Toc2504"/>
      <w:bookmarkStart w:id="76" w:name="_Toc4259"/>
      <w:bookmarkStart w:id="77" w:name="_Toc20596"/>
      <w:r>
        <w:rPr>
          <w:rFonts w:hint="eastAsia" w:ascii="仿宋" w:hAnsi="仿宋" w:eastAsia="仿宋" w:cs="仿宋"/>
          <w:b w:val="0"/>
          <w:bCs w:val="0"/>
          <w:color w:val="000000"/>
          <w:kern w:val="2"/>
          <w:sz w:val="32"/>
          <w:szCs w:val="28"/>
          <w:lang w:val="en-US" w:eastAsia="zh-CN" w:bidi="ar-SA"/>
        </w:rPr>
        <w:t>（二）</w:t>
      </w:r>
      <w:r>
        <w:rPr>
          <w:rFonts w:hint="eastAsia" w:ascii="仿宋" w:hAnsi="仿宋" w:eastAsia="仿宋" w:cs="仿宋"/>
          <w:b w:val="0"/>
          <w:bCs w:val="0"/>
          <w:color w:val="000000"/>
          <w:szCs w:val="28"/>
        </w:rPr>
        <w:t>组织管理风险</w:t>
      </w:r>
      <w:bookmarkEnd w:id="75"/>
      <w:bookmarkEnd w:id="76"/>
      <w:bookmarkEnd w:id="77"/>
    </w:p>
    <w:p w14:paraId="37FC4470">
      <w:pPr>
        <w:pageBreakBefore w:val="0"/>
        <w:widowControl/>
        <w:kinsoku/>
        <w:wordWrap/>
        <w:overflowPunct/>
        <w:topLinePunct w:val="0"/>
        <w:autoSpaceDE/>
        <w:autoSpaceDN/>
        <w:bidi w:val="0"/>
        <w:spacing w:line="574" w:lineRule="exact"/>
        <w:ind w:firstLine="566"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主要是项目建设管理风险，项目业主在项目实施和管理过程中，由于外部环境变化或者组织结构上的缺陷，直接影响项目合理正常实施的情况。</w:t>
      </w:r>
    </w:p>
    <w:p w14:paraId="63DA3BED">
      <w:pPr>
        <w:pageBreakBefore w:val="0"/>
        <w:widowControl/>
        <w:kinsoku/>
        <w:wordWrap/>
        <w:overflowPunct/>
        <w:topLinePunct w:val="0"/>
        <w:autoSpaceDE/>
        <w:autoSpaceDN/>
        <w:bidi w:val="0"/>
        <w:spacing w:line="574" w:lineRule="exact"/>
        <w:ind w:firstLine="566"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对策：项目业主加强对工程设计和概算资金控制，在不影响质量、工期前期下，通过公开招标降低工程造价。在施工中加强资金监督管理，防止项目实施过程中建设费用超支。</w:t>
      </w:r>
    </w:p>
    <w:p w14:paraId="4639D8A0">
      <w:pPr>
        <w:pStyle w:val="4"/>
        <w:pageBreakBefore w:val="0"/>
        <w:numPr>
          <w:ilvl w:val="1"/>
          <w:numId w:val="0"/>
        </w:numPr>
        <w:tabs>
          <w:tab w:val="left" w:pos="0"/>
        </w:tabs>
        <w:kinsoku/>
        <w:wordWrap/>
        <w:overflowPunct/>
        <w:topLinePunct w:val="0"/>
        <w:autoSpaceDE/>
        <w:autoSpaceDN/>
        <w:bidi w:val="0"/>
        <w:spacing w:before="312" w:after="156" w:line="574" w:lineRule="exact"/>
        <w:ind w:left="0" w:leftChars="0" w:firstLine="646" w:firstLineChars="200"/>
        <w:rPr>
          <w:rFonts w:hint="eastAsia" w:ascii="仿宋" w:hAnsi="仿宋" w:eastAsia="仿宋" w:cs="仿宋"/>
          <w:b w:val="0"/>
          <w:bCs w:val="0"/>
          <w:color w:val="000000"/>
          <w:szCs w:val="28"/>
        </w:rPr>
      </w:pPr>
      <w:bookmarkStart w:id="78" w:name="_Toc2409"/>
      <w:bookmarkStart w:id="79" w:name="_Toc21334"/>
      <w:bookmarkStart w:id="80" w:name="_Toc22547"/>
      <w:r>
        <w:rPr>
          <w:rFonts w:hint="eastAsia" w:ascii="仿宋" w:hAnsi="仿宋" w:eastAsia="仿宋" w:cs="仿宋"/>
          <w:b w:val="0"/>
          <w:bCs w:val="0"/>
          <w:color w:val="000000"/>
          <w:kern w:val="2"/>
          <w:sz w:val="32"/>
          <w:szCs w:val="28"/>
          <w:lang w:val="en-US" w:eastAsia="zh-CN" w:bidi="ar-SA"/>
        </w:rPr>
        <w:t>（三）</w:t>
      </w:r>
      <w:r>
        <w:rPr>
          <w:rFonts w:hint="eastAsia" w:ascii="仿宋" w:hAnsi="仿宋" w:eastAsia="仿宋" w:cs="仿宋"/>
          <w:b w:val="0"/>
          <w:bCs w:val="0"/>
          <w:color w:val="000000"/>
          <w:szCs w:val="28"/>
        </w:rPr>
        <w:t>投资估算的风险</w:t>
      </w:r>
      <w:bookmarkEnd w:id="78"/>
      <w:bookmarkEnd w:id="79"/>
      <w:bookmarkEnd w:id="80"/>
    </w:p>
    <w:p w14:paraId="343850B0">
      <w:pPr>
        <w:pageBreakBefore w:val="0"/>
        <w:widowControl/>
        <w:kinsoku/>
        <w:wordWrap/>
        <w:overflowPunct/>
        <w:topLinePunct w:val="0"/>
        <w:autoSpaceDE/>
        <w:autoSpaceDN/>
        <w:bidi w:val="0"/>
        <w:spacing w:line="574" w:lineRule="exact"/>
        <w:ind w:firstLine="566"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投资估算不可避免地会存在偏差，同时，建设期内相关政策、法律、市场等因素的变化可能对估算投资产生影响，最终可能影响业主对项目的投资控制。</w:t>
      </w:r>
    </w:p>
    <w:p w14:paraId="6F7C2C41">
      <w:pPr>
        <w:pageBreakBefore w:val="0"/>
        <w:widowControl/>
        <w:kinsoku/>
        <w:wordWrap/>
        <w:overflowPunct/>
        <w:topLinePunct w:val="0"/>
        <w:autoSpaceDE/>
        <w:autoSpaceDN/>
        <w:bidi w:val="0"/>
        <w:spacing w:line="574" w:lineRule="exact"/>
        <w:ind w:firstLine="566"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对策：根据稳健性原则，在进行投资估算时，适当考虑计入一定比例的不可预见费；测算各项资金当年的到位额亦留有一定余地。在实施过程中，定期（一般按年）对估算投资进行审核验证，如发现对估算投资产生重大影响的变化，及时对估算投资进行调整，并调整融资策略。</w:t>
      </w:r>
    </w:p>
    <w:p w14:paraId="09BA9BEC">
      <w:pPr>
        <w:pStyle w:val="3"/>
        <w:pageBreakBefore w:val="0"/>
        <w:numPr>
          <w:ilvl w:val="0"/>
          <w:numId w:val="0"/>
        </w:numPr>
        <w:tabs>
          <w:tab w:val="left" w:pos="0"/>
        </w:tabs>
        <w:kinsoku/>
        <w:wordWrap/>
        <w:overflowPunct/>
        <w:topLinePunct w:val="0"/>
        <w:autoSpaceDE/>
        <w:autoSpaceDN/>
        <w:bidi w:val="0"/>
        <w:spacing w:before="312" w:after="156" w:line="574" w:lineRule="exact"/>
        <w:ind w:left="0" w:leftChars="0" w:firstLine="0" w:firstLineChars="0"/>
        <w:jc w:val="left"/>
        <w:rPr>
          <w:rFonts w:hint="eastAsia" w:ascii="仿宋" w:hAnsi="仿宋" w:eastAsia="仿宋" w:cs="仿宋"/>
          <w:b w:val="0"/>
          <w:bCs w:val="0"/>
          <w:kern w:val="2"/>
          <w:sz w:val="32"/>
          <w:szCs w:val="32"/>
        </w:rPr>
      </w:pPr>
      <w:bookmarkStart w:id="81" w:name="_Toc22337"/>
      <w:bookmarkStart w:id="82" w:name="_Toc5168"/>
      <w:r>
        <w:rPr>
          <w:rFonts w:hint="eastAsia" w:ascii="仿宋" w:hAnsi="仿宋" w:eastAsia="仿宋" w:cs="仿宋"/>
          <w:b w:val="0"/>
          <w:bCs w:val="0"/>
          <w:kern w:val="2"/>
          <w:sz w:val="32"/>
          <w:szCs w:val="32"/>
          <w:lang w:val="en-US" w:eastAsia="zh-CN" w:bidi="ar-SA"/>
        </w:rPr>
        <w:t>七、</w:t>
      </w:r>
      <w:r>
        <w:rPr>
          <w:rFonts w:hint="eastAsia" w:ascii="仿宋" w:hAnsi="仿宋" w:eastAsia="仿宋" w:cs="仿宋"/>
          <w:b w:val="0"/>
          <w:bCs w:val="0"/>
          <w:kern w:val="2"/>
          <w:sz w:val="32"/>
          <w:szCs w:val="32"/>
        </w:rPr>
        <w:t>还款保障情况</w:t>
      </w:r>
      <w:bookmarkEnd w:id="74"/>
      <w:bookmarkEnd w:id="81"/>
      <w:bookmarkEnd w:id="82"/>
    </w:p>
    <w:p w14:paraId="56FC6C33">
      <w:pPr>
        <w:pageBreakBefore w:val="0"/>
        <w:widowControl/>
        <w:kinsoku/>
        <w:wordWrap/>
        <w:overflowPunct/>
        <w:topLinePunct w:val="0"/>
        <w:autoSpaceDE/>
        <w:autoSpaceDN/>
        <w:bidi w:val="0"/>
        <w:spacing w:line="574" w:lineRule="exact"/>
        <w:ind w:firstLine="42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按照《国务院办公厅关于印发地方政府性债务风险应急处置预案的通知》（国办函〔2016〕88号）规定，本级政府对地方政府债券依法承担全部偿还责任。本级财政将按照“财预〔2016〕155号”文件规定，及时按照转贷协议约定逐级向省财政缴纳本级应当承担的还本付息资金，由省财政按照合同约定及时偿还专项债券到期本息。如偿债出现困难，将通过调减投资计划、处置可变现资产、调整预算支出结构等方式筹集资金偿还债务。未按时足额向省财政缴纳专项债券还本付息资金的,省财政采取适当方式扣回。</w:t>
      </w:r>
    </w:p>
    <w:bookmarkEnd w:id="65"/>
    <w:bookmarkEnd w:id="66"/>
    <w:bookmarkEnd w:id="67"/>
    <w:bookmarkEnd w:id="68"/>
    <w:bookmarkEnd w:id="69"/>
    <w:bookmarkEnd w:id="70"/>
    <w:p w14:paraId="2CCFB499">
      <w:pPr>
        <w:pStyle w:val="3"/>
        <w:pageBreakBefore w:val="0"/>
        <w:numPr>
          <w:ilvl w:val="0"/>
          <w:numId w:val="0"/>
        </w:numPr>
        <w:tabs>
          <w:tab w:val="left" w:pos="0"/>
        </w:tabs>
        <w:kinsoku/>
        <w:wordWrap/>
        <w:overflowPunct/>
        <w:topLinePunct w:val="0"/>
        <w:autoSpaceDE/>
        <w:autoSpaceDN/>
        <w:bidi w:val="0"/>
        <w:spacing w:before="312" w:after="156" w:line="574" w:lineRule="exact"/>
        <w:ind w:left="0" w:leftChars="0" w:firstLine="646" w:firstLineChars="200"/>
        <w:jc w:val="left"/>
        <w:rPr>
          <w:rFonts w:hint="eastAsia" w:ascii="仿宋" w:hAnsi="仿宋" w:eastAsia="仿宋" w:cs="仿宋"/>
          <w:b w:val="0"/>
          <w:bCs w:val="0"/>
          <w:kern w:val="2"/>
          <w:sz w:val="32"/>
          <w:szCs w:val="32"/>
        </w:rPr>
      </w:pPr>
      <w:bookmarkStart w:id="83" w:name="_Toc116232264"/>
      <w:bookmarkStart w:id="84" w:name="_Toc21934"/>
      <w:bookmarkStart w:id="85" w:name="_Toc10842"/>
      <w:r>
        <w:rPr>
          <w:rFonts w:hint="eastAsia" w:ascii="仿宋" w:hAnsi="仿宋" w:eastAsia="仿宋" w:cs="仿宋"/>
          <w:b w:val="0"/>
          <w:bCs w:val="0"/>
          <w:kern w:val="2"/>
          <w:sz w:val="32"/>
          <w:szCs w:val="32"/>
          <w:lang w:val="en-US" w:eastAsia="zh-CN" w:bidi="ar-SA"/>
        </w:rPr>
        <w:t>八、</w:t>
      </w:r>
      <w:r>
        <w:rPr>
          <w:rFonts w:hint="eastAsia" w:ascii="仿宋" w:hAnsi="仿宋" w:eastAsia="仿宋" w:cs="仿宋"/>
          <w:b w:val="0"/>
          <w:bCs w:val="0"/>
          <w:kern w:val="2"/>
          <w:sz w:val="32"/>
          <w:szCs w:val="32"/>
        </w:rPr>
        <w:t>主管部门职责</w:t>
      </w:r>
      <w:bookmarkEnd w:id="83"/>
      <w:bookmarkEnd w:id="84"/>
      <w:bookmarkEnd w:id="85"/>
    </w:p>
    <w:p w14:paraId="375023C7">
      <w:pPr>
        <w:pStyle w:val="4"/>
        <w:pageBreakBefore w:val="0"/>
        <w:numPr>
          <w:ilvl w:val="1"/>
          <w:numId w:val="0"/>
        </w:numPr>
        <w:tabs>
          <w:tab w:val="left" w:pos="0"/>
        </w:tabs>
        <w:kinsoku/>
        <w:wordWrap/>
        <w:overflowPunct/>
        <w:topLinePunct w:val="0"/>
        <w:autoSpaceDE/>
        <w:autoSpaceDN/>
        <w:bidi w:val="0"/>
        <w:spacing w:before="312" w:after="156" w:line="574" w:lineRule="exact"/>
        <w:ind w:left="0" w:leftChars="0" w:firstLine="646" w:firstLineChars="200"/>
        <w:rPr>
          <w:rFonts w:hint="eastAsia" w:ascii="仿宋" w:hAnsi="仿宋" w:eastAsia="仿宋" w:cs="仿宋"/>
          <w:b w:val="0"/>
          <w:bCs w:val="0"/>
          <w:color w:val="000000"/>
          <w:szCs w:val="28"/>
        </w:rPr>
      </w:pPr>
      <w:bookmarkStart w:id="86" w:name="_Toc12604"/>
      <w:bookmarkStart w:id="87" w:name="_Toc116232265"/>
      <w:bookmarkStart w:id="88" w:name="_Toc32265"/>
      <w:bookmarkStart w:id="89" w:name="_Hlk93244921"/>
      <w:r>
        <w:rPr>
          <w:rFonts w:hint="eastAsia" w:ascii="仿宋" w:hAnsi="仿宋" w:eastAsia="仿宋" w:cs="仿宋"/>
          <w:b w:val="0"/>
          <w:bCs w:val="0"/>
          <w:color w:val="000000"/>
          <w:kern w:val="2"/>
          <w:sz w:val="32"/>
          <w:szCs w:val="28"/>
          <w:lang w:val="en-US" w:eastAsia="zh-CN" w:bidi="ar-SA"/>
        </w:rPr>
        <w:t>（一）</w:t>
      </w:r>
      <w:r>
        <w:rPr>
          <w:rFonts w:hint="eastAsia" w:ascii="仿宋" w:hAnsi="仿宋" w:eastAsia="仿宋" w:cs="仿宋"/>
          <w:b w:val="0"/>
          <w:bCs w:val="0"/>
          <w:color w:val="000000"/>
          <w:szCs w:val="28"/>
        </w:rPr>
        <w:t>主管部门职责</w:t>
      </w:r>
      <w:bookmarkEnd w:id="86"/>
      <w:bookmarkEnd w:id="87"/>
      <w:bookmarkEnd w:id="88"/>
    </w:p>
    <w:bookmarkEnd w:id="89"/>
    <w:p w14:paraId="18796D1A">
      <w:pPr>
        <w:pageBreakBefore w:val="0"/>
        <w:widowControl/>
        <w:kinsoku/>
        <w:wordWrap/>
        <w:overflowPunct/>
        <w:topLinePunct w:val="0"/>
        <w:autoSpaceDE/>
        <w:autoSpaceDN/>
        <w:bidi w:val="0"/>
        <w:spacing w:line="574" w:lineRule="exact"/>
        <w:ind w:firstLine="420"/>
        <w:jc w:val="left"/>
        <w:rPr>
          <w:rFonts w:hint="eastAsia" w:ascii="仿宋" w:hAnsi="仿宋" w:eastAsia="仿宋" w:cs="仿宋"/>
          <w:color w:val="000000"/>
          <w:kern w:val="0"/>
          <w:sz w:val="28"/>
          <w:szCs w:val="28"/>
          <w:lang w:bidi="ar"/>
        </w:rPr>
      </w:pPr>
      <w:bookmarkStart w:id="90" w:name="_Toc116232266"/>
      <w:bookmarkStart w:id="91" w:name="_Toc11781"/>
      <w:r>
        <w:rPr>
          <w:rFonts w:hint="eastAsia" w:ascii="仿宋" w:hAnsi="仿宋" w:eastAsia="仿宋" w:cs="仿宋"/>
          <w:color w:val="000000"/>
          <w:kern w:val="0"/>
          <w:sz w:val="28"/>
          <w:szCs w:val="28"/>
          <w:lang w:bidi="ar"/>
        </w:rPr>
        <w:t>项目的主管部门</w:t>
      </w:r>
      <w:r>
        <w:rPr>
          <w:rFonts w:hint="eastAsia" w:ascii="仿宋" w:hAnsi="仿宋" w:eastAsia="仿宋" w:cs="仿宋"/>
          <w:color w:val="000000"/>
          <w:kern w:val="0"/>
          <w:sz w:val="28"/>
          <w:szCs w:val="28"/>
          <w:lang w:eastAsia="zh-CN" w:bidi="ar"/>
        </w:rPr>
        <w:t>成都市温江区住房和城乡建设局</w:t>
      </w:r>
      <w:r>
        <w:rPr>
          <w:rFonts w:hint="eastAsia" w:ascii="仿宋" w:hAnsi="仿宋" w:eastAsia="仿宋" w:cs="仿宋"/>
          <w:color w:val="000000"/>
          <w:kern w:val="0"/>
          <w:sz w:val="28"/>
          <w:szCs w:val="28"/>
          <w:lang w:bidi="ar"/>
        </w:rPr>
        <w:t>应当在门户网站等及时披露专项债券对应的项目概况、项目预期收益和融资平衡方案、专项债券规模和期限、发行计划安排、还本付息等信息。此外，还应当及时披露项目进度、专项债券资金使用情况等信息。按此规定，</w:t>
      </w:r>
      <w:r>
        <w:rPr>
          <w:rFonts w:hint="eastAsia" w:ascii="仿宋" w:hAnsi="仿宋" w:eastAsia="仿宋" w:cs="仿宋"/>
          <w:color w:val="000000"/>
          <w:kern w:val="0"/>
          <w:sz w:val="28"/>
          <w:szCs w:val="28"/>
          <w:lang w:eastAsia="zh-CN" w:bidi="ar"/>
        </w:rPr>
        <w:t>温江区万春踏水片区城中村改造及综合配套项目</w:t>
      </w:r>
      <w:r>
        <w:rPr>
          <w:rFonts w:hint="eastAsia" w:ascii="仿宋" w:hAnsi="仿宋" w:eastAsia="仿宋" w:cs="仿宋"/>
          <w:color w:val="000000"/>
          <w:kern w:val="0"/>
          <w:sz w:val="28"/>
          <w:szCs w:val="28"/>
          <w:lang w:bidi="ar"/>
        </w:rPr>
        <w:t>专项债全套信息披露文件通过中国债券信息网-中央结算公司官方网站详细披露。</w:t>
      </w:r>
    </w:p>
    <w:p w14:paraId="055B2FD4">
      <w:pPr>
        <w:pStyle w:val="4"/>
        <w:pageBreakBefore w:val="0"/>
        <w:numPr>
          <w:ilvl w:val="1"/>
          <w:numId w:val="0"/>
        </w:numPr>
        <w:tabs>
          <w:tab w:val="left" w:pos="0"/>
        </w:tabs>
        <w:kinsoku/>
        <w:wordWrap/>
        <w:overflowPunct/>
        <w:topLinePunct w:val="0"/>
        <w:autoSpaceDE/>
        <w:autoSpaceDN/>
        <w:bidi w:val="0"/>
        <w:spacing w:before="312" w:after="156" w:line="574" w:lineRule="exact"/>
        <w:ind w:left="0" w:leftChars="0" w:firstLine="646" w:firstLineChars="200"/>
        <w:rPr>
          <w:rFonts w:hint="eastAsia" w:ascii="仿宋" w:hAnsi="仿宋" w:eastAsia="仿宋" w:cs="仿宋"/>
          <w:b w:val="0"/>
          <w:bCs w:val="0"/>
          <w:color w:val="000000"/>
          <w:kern w:val="2"/>
          <w:sz w:val="32"/>
          <w:szCs w:val="28"/>
          <w:lang w:val="en-US" w:eastAsia="zh-CN" w:bidi="ar-SA"/>
        </w:rPr>
      </w:pPr>
      <w:bookmarkStart w:id="92" w:name="_Toc8042"/>
      <w:r>
        <w:rPr>
          <w:rFonts w:hint="eastAsia" w:ascii="仿宋" w:hAnsi="仿宋" w:eastAsia="仿宋" w:cs="仿宋"/>
          <w:b w:val="0"/>
          <w:bCs w:val="0"/>
          <w:color w:val="000000"/>
          <w:kern w:val="2"/>
          <w:sz w:val="32"/>
          <w:szCs w:val="28"/>
          <w:lang w:val="en-US" w:eastAsia="zh-CN" w:bidi="ar-SA"/>
        </w:rPr>
        <w:t>（二）项目单位职责</w:t>
      </w:r>
      <w:bookmarkEnd w:id="90"/>
      <w:bookmarkEnd w:id="91"/>
      <w:bookmarkEnd w:id="92"/>
    </w:p>
    <w:p w14:paraId="16468008">
      <w:pPr>
        <w:pageBreakBefore w:val="0"/>
        <w:widowControl/>
        <w:kinsoku/>
        <w:wordWrap/>
        <w:overflowPunct/>
        <w:topLinePunct w:val="0"/>
        <w:autoSpaceDE/>
        <w:autoSpaceDN/>
        <w:bidi w:val="0"/>
        <w:spacing w:line="574" w:lineRule="exact"/>
        <w:ind w:firstLine="420"/>
        <w:jc w:val="left"/>
        <w:rPr>
          <w:rFonts w:hint="eastAsia" w:ascii="仿宋" w:hAnsi="仿宋" w:eastAsia="仿宋" w:cs="仿宋"/>
          <w:color w:val="000000"/>
          <w:kern w:val="0"/>
          <w:sz w:val="28"/>
          <w:szCs w:val="28"/>
          <w:lang w:eastAsia="zh-CN" w:bidi="ar"/>
        </w:rPr>
      </w:pPr>
      <w:bookmarkStart w:id="93" w:name="_Toc3454"/>
      <w:bookmarkStart w:id="94" w:name="_Toc116232267"/>
      <w:r>
        <w:rPr>
          <w:rFonts w:hint="eastAsia" w:ascii="仿宋" w:hAnsi="仿宋" w:eastAsia="仿宋" w:cs="仿宋"/>
          <w:color w:val="000000"/>
          <w:kern w:val="0"/>
          <w:sz w:val="28"/>
          <w:szCs w:val="28"/>
          <w:lang w:eastAsia="zh-CN" w:bidi="ar"/>
        </w:rPr>
        <w:t>成都隆科和悦长安置业有限公司</w:t>
      </w:r>
      <w:r>
        <w:rPr>
          <w:rFonts w:hint="eastAsia" w:ascii="仿宋" w:hAnsi="仿宋" w:eastAsia="仿宋" w:cs="仿宋"/>
          <w:color w:val="000000"/>
          <w:kern w:val="0"/>
          <w:sz w:val="28"/>
          <w:szCs w:val="28"/>
          <w:lang w:bidi="ar"/>
        </w:rPr>
        <w:t>作为项目的业主单位，应依法依规履行以下职责：</w:t>
      </w:r>
    </w:p>
    <w:p w14:paraId="29AA663C">
      <w:pPr>
        <w:pageBreakBefore w:val="0"/>
        <w:widowControl/>
        <w:kinsoku/>
        <w:wordWrap/>
        <w:overflowPunct/>
        <w:topLinePunct w:val="0"/>
        <w:autoSpaceDE/>
        <w:autoSpaceDN/>
        <w:bidi w:val="0"/>
        <w:spacing w:line="574" w:lineRule="exact"/>
        <w:ind w:firstLine="420"/>
        <w:jc w:val="left"/>
        <w:rPr>
          <w:rFonts w:hint="eastAsia" w:ascii="仿宋" w:hAnsi="仿宋" w:eastAsia="仿宋" w:cs="仿宋"/>
          <w:color w:val="000000"/>
          <w:kern w:val="0"/>
          <w:sz w:val="28"/>
          <w:szCs w:val="28"/>
          <w:lang w:eastAsia="zh-CN" w:bidi="ar"/>
        </w:rPr>
      </w:pPr>
      <w:r>
        <w:rPr>
          <w:rFonts w:hint="eastAsia" w:ascii="仿宋" w:hAnsi="仿宋" w:eastAsia="仿宋" w:cs="仿宋"/>
          <w:color w:val="000000"/>
          <w:kern w:val="0"/>
          <w:sz w:val="28"/>
          <w:szCs w:val="28"/>
          <w:lang w:bidi="ar"/>
        </w:rPr>
        <w:t>①加强项目前期准备，避免“钱等项目”造成债券资金闲置，在确保资金使用合法合规、工程质量安全的前提下，加快项目建设和资金使用进度。</w:t>
      </w:r>
    </w:p>
    <w:p w14:paraId="0920CF89">
      <w:pPr>
        <w:pageBreakBefore w:val="0"/>
        <w:widowControl/>
        <w:kinsoku/>
        <w:wordWrap/>
        <w:overflowPunct/>
        <w:topLinePunct w:val="0"/>
        <w:autoSpaceDE/>
        <w:autoSpaceDN/>
        <w:bidi w:val="0"/>
        <w:spacing w:line="574" w:lineRule="exact"/>
        <w:ind w:firstLine="42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②认真履行项目建设、运营和维护责任，确保项目如期建设、如期投入运营，早日实现持续稳定的收益。</w:t>
      </w:r>
    </w:p>
    <w:p w14:paraId="4AC6760A">
      <w:pPr>
        <w:pageBreakBefore w:val="0"/>
        <w:widowControl/>
        <w:kinsoku/>
        <w:wordWrap/>
        <w:overflowPunct/>
        <w:topLinePunct w:val="0"/>
        <w:autoSpaceDE/>
        <w:autoSpaceDN/>
        <w:bidi w:val="0"/>
        <w:spacing w:line="574" w:lineRule="exact"/>
        <w:ind w:firstLine="420"/>
        <w:jc w:val="left"/>
        <w:rPr>
          <w:rFonts w:hint="eastAsia" w:ascii="仿宋" w:hAnsi="仿宋" w:eastAsia="仿宋" w:cs="仿宋"/>
          <w:color w:val="000000"/>
          <w:kern w:val="0"/>
          <w:sz w:val="28"/>
          <w:szCs w:val="28"/>
          <w:lang w:eastAsia="zh-CN" w:bidi="ar"/>
        </w:rPr>
      </w:pPr>
      <w:r>
        <w:rPr>
          <w:rFonts w:hint="eastAsia" w:ascii="仿宋" w:hAnsi="仿宋" w:eastAsia="仿宋" w:cs="仿宋"/>
          <w:color w:val="000000"/>
          <w:kern w:val="0"/>
          <w:sz w:val="28"/>
          <w:szCs w:val="28"/>
          <w:lang w:bidi="ar"/>
        </w:rPr>
        <w:t>③对专项债券资金收入和支出、对应项目形成的收入和支出进行专账核算，准确反映资金的收支情况，并单独开设账户，用于专项债券资金、项目资本金、项目收入、还本付息等资金监管。</w:t>
      </w:r>
    </w:p>
    <w:p w14:paraId="3AAB2B1C">
      <w:pPr>
        <w:pageBreakBefore w:val="0"/>
        <w:widowControl/>
        <w:kinsoku/>
        <w:wordWrap/>
        <w:overflowPunct/>
        <w:topLinePunct w:val="0"/>
        <w:autoSpaceDE/>
        <w:autoSpaceDN/>
        <w:bidi w:val="0"/>
        <w:spacing w:line="574" w:lineRule="exact"/>
        <w:ind w:firstLine="420"/>
        <w:jc w:val="left"/>
        <w:rPr>
          <w:rFonts w:hint="eastAsia" w:ascii="仿宋" w:hAnsi="仿宋" w:eastAsia="仿宋" w:cs="仿宋"/>
          <w:color w:val="000000"/>
          <w:kern w:val="0"/>
          <w:sz w:val="28"/>
          <w:szCs w:val="28"/>
          <w:lang w:eastAsia="zh-CN" w:bidi="ar"/>
        </w:rPr>
      </w:pPr>
      <w:r>
        <w:rPr>
          <w:rFonts w:hint="eastAsia" w:ascii="仿宋" w:hAnsi="仿宋" w:eastAsia="仿宋" w:cs="仿宋"/>
          <w:color w:val="000000"/>
          <w:kern w:val="0"/>
          <w:sz w:val="28"/>
          <w:szCs w:val="28"/>
          <w:lang w:bidi="ar"/>
        </w:rPr>
        <w:t>④加强项目建设运营管理，确保项目收入如期实现并及时足额缴入国库。在保障专项债券还本付息前，不应将项目收入用于其他支出。</w:t>
      </w:r>
    </w:p>
    <w:p w14:paraId="53A1A3F7">
      <w:pPr>
        <w:pageBreakBefore w:val="0"/>
        <w:widowControl/>
        <w:kinsoku/>
        <w:wordWrap/>
        <w:overflowPunct/>
        <w:topLinePunct w:val="0"/>
        <w:autoSpaceDE/>
        <w:autoSpaceDN/>
        <w:bidi w:val="0"/>
        <w:spacing w:line="574" w:lineRule="exact"/>
        <w:ind w:firstLine="42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⑤规范使用债券资金，及时形成支出，提高资金使用效益。定期评估项目成本、预期收益和对应资产价值等，发现风险或异常情况及时向主管部门报告。编制专项债券收支、偿还计划并纳入单位年度预算管理，将债券项目收入及时足额缴入国库。做好数据填报、信息公开等相关工作。</w:t>
      </w:r>
    </w:p>
    <w:p w14:paraId="7B1C2FEA">
      <w:pPr>
        <w:pStyle w:val="3"/>
        <w:pageBreakBefore w:val="0"/>
        <w:numPr>
          <w:ilvl w:val="0"/>
          <w:numId w:val="0"/>
        </w:numPr>
        <w:kinsoku/>
        <w:wordWrap/>
        <w:overflowPunct/>
        <w:topLinePunct w:val="0"/>
        <w:autoSpaceDE/>
        <w:autoSpaceDN/>
        <w:bidi w:val="0"/>
        <w:spacing w:before="0" w:after="0" w:line="574" w:lineRule="exact"/>
        <w:ind w:left="501" w:leftChars="234" w:hanging="3" w:hangingChars="1"/>
        <w:rPr>
          <w:rFonts w:hint="eastAsia" w:ascii="仿宋" w:hAnsi="仿宋" w:eastAsia="仿宋" w:cs="仿宋"/>
          <w:b w:val="0"/>
          <w:bCs w:val="0"/>
          <w:kern w:val="2"/>
          <w:sz w:val="32"/>
          <w:szCs w:val="32"/>
        </w:rPr>
      </w:pPr>
      <w:bookmarkStart w:id="95" w:name="_Toc2346"/>
      <w:r>
        <w:rPr>
          <w:rFonts w:hint="eastAsia" w:ascii="仿宋" w:hAnsi="仿宋" w:eastAsia="仿宋" w:cs="仿宋"/>
          <w:b w:val="0"/>
          <w:bCs w:val="0"/>
          <w:kern w:val="2"/>
          <w:sz w:val="32"/>
          <w:szCs w:val="32"/>
          <w:lang w:val="en-US" w:eastAsia="zh-CN" w:bidi="ar-SA"/>
        </w:rPr>
        <w:t>九、</w:t>
      </w:r>
      <w:r>
        <w:rPr>
          <w:rFonts w:hint="eastAsia" w:ascii="仿宋" w:hAnsi="仿宋" w:eastAsia="仿宋" w:cs="仿宋"/>
          <w:b w:val="0"/>
          <w:bCs w:val="0"/>
          <w:kern w:val="2"/>
          <w:sz w:val="32"/>
          <w:szCs w:val="32"/>
        </w:rPr>
        <w:t>补充说明</w:t>
      </w:r>
      <w:bookmarkEnd w:id="93"/>
      <w:bookmarkEnd w:id="94"/>
      <w:bookmarkEnd w:id="95"/>
      <w:bookmarkStart w:id="96" w:name="_Toc526778529"/>
    </w:p>
    <w:bookmarkEnd w:id="96"/>
    <w:p w14:paraId="650B2765">
      <w:pPr>
        <w:pageBreakBefore w:val="0"/>
        <w:widowControl/>
        <w:kinsoku/>
        <w:wordWrap/>
        <w:overflowPunct/>
        <w:topLinePunct w:val="0"/>
        <w:autoSpaceDE/>
        <w:autoSpaceDN/>
        <w:bidi w:val="0"/>
        <w:spacing w:line="574" w:lineRule="exact"/>
        <w:ind w:firstLine="566"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（一）根据专项债券项目调整计划及额度安排,拟调整安排此项目</w:t>
      </w:r>
      <w:r>
        <w:rPr>
          <w:rFonts w:hint="eastAsia" w:ascii="仿宋" w:hAnsi="仿宋" w:eastAsia="仿宋" w:cs="仿宋"/>
          <w:color w:val="000000"/>
          <w:sz w:val="28"/>
          <w:szCs w:val="28"/>
          <w:lang w:val="en-US" w:eastAsia="zh-CN"/>
        </w:rPr>
        <w:t>8</w:t>
      </w:r>
      <w:r>
        <w:rPr>
          <w:rFonts w:hint="eastAsia" w:ascii="仿宋" w:hAnsi="仿宋" w:eastAsia="仿宋" w:cs="仿宋"/>
          <w:color w:val="000000"/>
          <w:sz w:val="28"/>
          <w:szCs w:val="28"/>
        </w:rPr>
        <w:t>,</w:t>
      </w:r>
      <w:r>
        <w:rPr>
          <w:rFonts w:hint="eastAsia" w:ascii="仿宋" w:hAnsi="仿宋" w:eastAsia="仿宋" w:cs="仿宋"/>
          <w:color w:val="000000"/>
          <w:sz w:val="28"/>
          <w:szCs w:val="28"/>
          <w:lang w:val="en-US" w:eastAsia="zh-CN"/>
        </w:rPr>
        <w:t>239</w:t>
      </w:r>
      <w:bookmarkStart w:id="97" w:name="_GoBack"/>
      <w:bookmarkEnd w:id="97"/>
      <w:r>
        <w:rPr>
          <w:rFonts w:hint="eastAsia" w:ascii="仿宋" w:hAnsi="仿宋" w:eastAsia="仿宋" w:cs="仿宋"/>
          <w:color w:val="000000"/>
          <w:sz w:val="28"/>
          <w:szCs w:val="28"/>
        </w:rPr>
        <w:t>.00万元。该项目实施内容及收益来源未发生变动，在不超过项目债券总需求情况下，债券跨年发行对项目整体融资平衡不构成实质影响。</w:t>
      </w:r>
    </w:p>
    <w:p w14:paraId="03672783">
      <w:pPr>
        <w:pageBreakBefore w:val="0"/>
        <w:widowControl/>
        <w:kinsoku/>
        <w:wordWrap/>
        <w:overflowPunct/>
        <w:topLinePunct w:val="0"/>
        <w:autoSpaceDE/>
        <w:autoSpaceDN/>
        <w:bidi w:val="0"/>
        <w:spacing w:line="574" w:lineRule="exact"/>
        <w:ind w:firstLine="566"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sz w:val="28"/>
          <w:szCs w:val="28"/>
        </w:rPr>
        <w:t>（二）根据专项债券项目调整计划及额度安排，在债券期限与项目期限不完全匹配的情况下，将通过已形成的项目收益、本级财政调度资金等方式及时偿还到期专项债券本息，做好债券的期限配比、还款计划和偿债资金准备。</w:t>
      </w:r>
    </w:p>
    <w:sectPr>
      <w:pgSz w:w="11906" w:h="16838"/>
      <w:pgMar w:top="1440" w:right="1797" w:bottom="1440" w:left="1797" w:header="851" w:footer="992" w:gutter="0"/>
      <w:cols w:space="0" w:num="1"/>
      <w:docGrid w:type="linesAndChars" w:linePitch="319" w:charSpace="7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rial Narrow">
    <w:panose1 w:val="020B0606020202030204"/>
    <w:charset w:val="00"/>
    <w:family w:val="swiss"/>
    <w:pitch w:val="default"/>
    <w:sig w:usb0="00000287" w:usb1="000008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0F7FBC">
    <w:pPr>
      <w:pStyle w:val="17"/>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8A928A">
                          <w:pPr>
                            <w:pStyle w:val="17"/>
                          </w:pPr>
                          <w:r>
                            <w:fldChar w:fldCharType="begin"/>
                          </w:r>
                          <w:r>
                            <w:instrText xml:space="preserve"> PAGE  \* MERGEFORMAT </w:instrText>
                          </w:r>
                          <w:r>
                            <w:fldChar w:fldCharType="separate"/>
                          </w:r>
                          <w:r>
                            <w:t>14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A8A928A">
                    <w:pPr>
                      <w:pStyle w:val="17"/>
                    </w:pPr>
                    <w:r>
                      <w:fldChar w:fldCharType="begin"/>
                    </w:r>
                    <w:r>
                      <w:instrText xml:space="preserve"> PAGE  \* MERGEFORMAT </w:instrText>
                    </w:r>
                    <w:r>
                      <w:fldChar w:fldCharType="separate"/>
                    </w:r>
                    <w:r>
                      <w:t>14</w:t>
                    </w:r>
                    <w:r>
                      <w:fldChar w:fldCharType="end"/>
                    </w:r>
                  </w:p>
                </w:txbxContent>
              </v:textbox>
            </v:shape>
          </w:pict>
        </mc:Fallback>
      </mc:AlternateContent>
    </w:r>
    <w:sdt>
      <w:sdtPr>
        <w:id w:val="1736743642"/>
      </w:sdtPr>
      <w:sdtContent/>
    </w:sdt>
  </w:p>
  <w:p w14:paraId="01A40420">
    <w:pPr>
      <w:pStyle w:val="17"/>
      <w:tabs>
        <w:tab w:val="clear" w:pos="4153"/>
      </w:tabs>
      <w:jc w:val="center"/>
    </w:pPr>
  </w:p>
  <w:p w14:paraId="0C3EF547">
    <w:pPr>
      <w:pStyle w:val="17"/>
      <w:tabs>
        <w:tab w:val="clear" w:pos="4153"/>
      </w:tabs>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21E0E13"/>
    <w:multiLevelType w:val="multilevel"/>
    <w:tmpl w:val="C21E0E13"/>
    <w:lvl w:ilvl="0" w:tentative="0">
      <w:start w:val="1"/>
      <w:numFmt w:val="chineseCounting"/>
      <w:pStyle w:val="3"/>
      <w:suff w:val="nothing"/>
      <w:lvlText w:val="%1、"/>
      <w:lvlJc w:val="left"/>
      <w:pPr>
        <w:ind w:left="0" w:firstLine="0"/>
      </w:pPr>
      <w:rPr>
        <w:rFonts w:hint="eastAsia"/>
      </w:rPr>
    </w:lvl>
    <w:lvl w:ilvl="1" w:tentative="0">
      <w:start w:val="1"/>
      <w:numFmt w:val="chineseCounting"/>
      <w:pStyle w:val="4"/>
      <w:suff w:val="nothing"/>
      <w:lvlText w:val="（%2）"/>
      <w:lvlJc w:val="left"/>
      <w:pPr>
        <w:ind w:left="0" w:firstLine="0"/>
      </w:pPr>
      <w:rPr>
        <w:rFonts w:hint="eastAsia"/>
      </w:rPr>
    </w:lvl>
    <w:lvl w:ilvl="2" w:tentative="0">
      <w:start w:val="1"/>
      <w:numFmt w:val="decimal"/>
      <w:pStyle w:val="5"/>
      <w:suff w:val="nothing"/>
      <w:lvlText w:val="%3．"/>
      <w:lvlJc w:val="left"/>
      <w:pPr>
        <w:ind w:left="0" w:firstLine="400"/>
      </w:pPr>
      <w:rPr>
        <w:rFonts w:hint="eastAsia"/>
      </w:rPr>
    </w:lvl>
    <w:lvl w:ilvl="3" w:tentative="0">
      <w:start w:val="1"/>
      <w:numFmt w:val="decimal"/>
      <w:pStyle w:val="6"/>
      <w:suff w:val="nothing"/>
      <w:lvlText w:val="（%4）"/>
      <w:lvlJc w:val="left"/>
      <w:pPr>
        <w:ind w:left="0" w:firstLine="402"/>
      </w:pPr>
      <w:rPr>
        <w:rFonts w:hint="eastAsia"/>
      </w:rPr>
    </w:lvl>
    <w:lvl w:ilvl="4" w:tentative="0">
      <w:start w:val="1"/>
      <w:numFmt w:val="decimalEnclosedCircleChinese"/>
      <w:pStyle w:val="7"/>
      <w:suff w:val="nothing"/>
      <w:lvlText w:val="%5"/>
      <w:lvlJc w:val="left"/>
      <w:pPr>
        <w:ind w:left="0" w:firstLine="402"/>
      </w:pPr>
      <w:rPr>
        <w:rFonts w:hint="eastAsia"/>
      </w:rPr>
    </w:lvl>
    <w:lvl w:ilvl="5" w:tentative="0">
      <w:start w:val="1"/>
      <w:numFmt w:val="decimal"/>
      <w:pStyle w:val="8"/>
      <w:suff w:val="nothing"/>
      <w:lvlText w:val="%6）"/>
      <w:lvlJc w:val="left"/>
      <w:pPr>
        <w:ind w:left="0" w:firstLine="402"/>
      </w:pPr>
      <w:rPr>
        <w:rFonts w:hint="eastAsia"/>
      </w:rPr>
    </w:lvl>
    <w:lvl w:ilvl="6" w:tentative="0">
      <w:start w:val="1"/>
      <w:numFmt w:val="lowerLetter"/>
      <w:pStyle w:val="9"/>
      <w:suff w:val="nothing"/>
      <w:lvlText w:val="%7．"/>
      <w:lvlJc w:val="left"/>
      <w:pPr>
        <w:ind w:left="0" w:firstLine="402"/>
      </w:pPr>
      <w:rPr>
        <w:rFonts w:hint="eastAsia"/>
      </w:rPr>
    </w:lvl>
    <w:lvl w:ilvl="7" w:tentative="0">
      <w:start w:val="1"/>
      <w:numFmt w:val="lowerLetter"/>
      <w:pStyle w:val="10"/>
      <w:suff w:val="nothing"/>
      <w:lvlText w:val="%8）"/>
      <w:lvlJc w:val="left"/>
      <w:pPr>
        <w:ind w:left="0" w:firstLine="402"/>
      </w:pPr>
      <w:rPr>
        <w:rFonts w:hint="eastAsia"/>
      </w:rPr>
    </w:lvl>
    <w:lvl w:ilvl="8" w:tentative="0">
      <w:start w:val="1"/>
      <w:numFmt w:val="lowerRoman"/>
      <w:pStyle w:val="11"/>
      <w:suff w:val="nothing"/>
      <w:lvlText w:val="%9 "/>
      <w:lvlJc w:val="left"/>
      <w:pPr>
        <w:ind w:left="0" w:firstLine="402"/>
      </w:pPr>
      <w:rPr>
        <w:rFonts w:hint="eastAsia"/>
      </w:rPr>
    </w:lvl>
  </w:abstractNum>
  <w:abstractNum w:abstractNumId="1">
    <w:nsid w:val="046B7898"/>
    <w:multiLevelType w:val="singleLevel"/>
    <w:tmpl w:val="046B7898"/>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HorizontalSpacing w:val="107"/>
  <w:drawingGridVerticalSpacing w:val="159"/>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dkYmFjOTFjMjI1ZjAwNzVlZDE0YzRmOGI0M2Q4OTAifQ=="/>
  </w:docVars>
  <w:rsids>
    <w:rsidRoot w:val="35FF6967"/>
    <w:rsid w:val="000778E4"/>
    <w:rsid w:val="000E1F16"/>
    <w:rsid w:val="001F50ED"/>
    <w:rsid w:val="002469AA"/>
    <w:rsid w:val="00262D67"/>
    <w:rsid w:val="00276BA9"/>
    <w:rsid w:val="00295092"/>
    <w:rsid w:val="00375510"/>
    <w:rsid w:val="003D65BB"/>
    <w:rsid w:val="00473E27"/>
    <w:rsid w:val="004E61D2"/>
    <w:rsid w:val="004F091E"/>
    <w:rsid w:val="00545513"/>
    <w:rsid w:val="005924BF"/>
    <w:rsid w:val="005F1EAC"/>
    <w:rsid w:val="005F507E"/>
    <w:rsid w:val="00601234"/>
    <w:rsid w:val="006370F0"/>
    <w:rsid w:val="006A2FF5"/>
    <w:rsid w:val="006D476D"/>
    <w:rsid w:val="00721527"/>
    <w:rsid w:val="00735CB1"/>
    <w:rsid w:val="008062A7"/>
    <w:rsid w:val="00816BA0"/>
    <w:rsid w:val="0087780F"/>
    <w:rsid w:val="008C1B58"/>
    <w:rsid w:val="009B41CB"/>
    <w:rsid w:val="00A36CE7"/>
    <w:rsid w:val="00A7011E"/>
    <w:rsid w:val="00A80D6B"/>
    <w:rsid w:val="00AC4554"/>
    <w:rsid w:val="00BE418A"/>
    <w:rsid w:val="00C50EA9"/>
    <w:rsid w:val="00CD4EAE"/>
    <w:rsid w:val="00CF5969"/>
    <w:rsid w:val="00D27F63"/>
    <w:rsid w:val="00E14B8F"/>
    <w:rsid w:val="00E7221B"/>
    <w:rsid w:val="00E82204"/>
    <w:rsid w:val="00E97466"/>
    <w:rsid w:val="00F26A2F"/>
    <w:rsid w:val="00F42DA7"/>
    <w:rsid w:val="00F52A3E"/>
    <w:rsid w:val="03BE360A"/>
    <w:rsid w:val="045B52FD"/>
    <w:rsid w:val="04AA1427"/>
    <w:rsid w:val="068E722E"/>
    <w:rsid w:val="06F60065"/>
    <w:rsid w:val="08204893"/>
    <w:rsid w:val="08384D69"/>
    <w:rsid w:val="137829FB"/>
    <w:rsid w:val="160A4239"/>
    <w:rsid w:val="178F61E3"/>
    <w:rsid w:val="19EA24CD"/>
    <w:rsid w:val="1D026D22"/>
    <w:rsid w:val="234B10F5"/>
    <w:rsid w:val="242D15F8"/>
    <w:rsid w:val="2630659C"/>
    <w:rsid w:val="27706697"/>
    <w:rsid w:val="290614F4"/>
    <w:rsid w:val="29075556"/>
    <w:rsid w:val="297971BC"/>
    <w:rsid w:val="2C84221F"/>
    <w:rsid w:val="2D5A1209"/>
    <w:rsid w:val="35FF6967"/>
    <w:rsid w:val="3A4041A4"/>
    <w:rsid w:val="3B7C009C"/>
    <w:rsid w:val="458139FF"/>
    <w:rsid w:val="4BFC4CA1"/>
    <w:rsid w:val="4DDE6A50"/>
    <w:rsid w:val="59186F14"/>
    <w:rsid w:val="5BAD15DC"/>
    <w:rsid w:val="5C020C0B"/>
    <w:rsid w:val="5C3418C2"/>
    <w:rsid w:val="5F713170"/>
    <w:rsid w:val="68147EC3"/>
    <w:rsid w:val="6C64581A"/>
    <w:rsid w:val="75784522"/>
    <w:rsid w:val="7A5A06E7"/>
    <w:rsid w:val="7B3869B2"/>
    <w:rsid w:val="7DE5EAC9"/>
    <w:rsid w:val="7EBBEE25"/>
    <w:rsid w:val="7F9673AC"/>
    <w:rsid w:val="7FEC0E6E"/>
    <w:rsid w:val="9B77807D"/>
    <w:rsid w:val="D63E58BB"/>
    <w:rsid w:val="DCEF64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nhideWhenUsed="0" w:uiPriority="39"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4"/>
    <w:next w:val="2"/>
    <w:qFormat/>
    <w:uiPriority w:val="0"/>
    <w:pPr>
      <w:numPr>
        <w:ilvl w:val="0"/>
      </w:numPr>
      <w:spacing w:before="340" w:after="330" w:line="576" w:lineRule="auto"/>
      <w:outlineLvl w:val="0"/>
    </w:pPr>
    <w:rPr>
      <w:b/>
      <w:kern w:val="44"/>
      <w:sz w:val="44"/>
    </w:rPr>
  </w:style>
  <w:style w:type="paragraph" w:styleId="4">
    <w:name w:val="heading 2"/>
    <w:basedOn w:val="5"/>
    <w:next w:val="2"/>
    <w:autoRedefine/>
    <w:unhideWhenUsed/>
    <w:qFormat/>
    <w:uiPriority w:val="0"/>
    <w:pPr>
      <w:numPr>
        <w:ilvl w:val="1"/>
      </w:numPr>
      <w:outlineLvl w:val="1"/>
    </w:pPr>
    <w:rPr>
      <w:rFonts w:ascii="Arial" w:hAnsi="Arial" w:eastAsia="黑体"/>
      <w:b w:val="0"/>
    </w:rPr>
  </w:style>
  <w:style w:type="paragraph" w:styleId="5">
    <w:name w:val="heading 3"/>
    <w:basedOn w:val="1"/>
    <w:next w:val="1"/>
    <w:autoRedefine/>
    <w:unhideWhenUsed/>
    <w:qFormat/>
    <w:uiPriority w:val="0"/>
    <w:pPr>
      <w:keepNext/>
      <w:keepLines/>
      <w:numPr>
        <w:ilvl w:val="2"/>
        <w:numId w:val="1"/>
      </w:numPr>
      <w:spacing w:before="260" w:after="260" w:line="413" w:lineRule="auto"/>
      <w:outlineLvl w:val="2"/>
    </w:pPr>
    <w:rPr>
      <w:b/>
      <w:sz w:val="32"/>
    </w:rPr>
  </w:style>
  <w:style w:type="paragraph" w:styleId="6">
    <w:name w:val="heading 4"/>
    <w:basedOn w:val="1"/>
    <w:next w:val="1"/>
    <w:autoRedefine/>
    <w:semiHidden/>
    <w:unhideWhenUsed/>
    <w:qFormat/>
    <w:uiPriority w:val="0"/>
    <w:pPr>
      <w:keepNext/>
      <w:keepLines/>
      <w:numPr>
        <w:ilvl w:val="3"/>
        <w:numId w:val="1"/>
      </w:numPr>
      <w:spacing w:before="280" w:after="290" w:line="372" w:lineRule="auto"/>
      <w:outlineLvl w:val="3"/>
    </w:pPr>
    <w:rPr>
      <w:rFonts w:ascii="Arial" w:hAnsi="Arial" w:eastAsia="黑体"/>
      <w:b/>
      <w:sz w:val="28"/>
    </w:rPr>
  </w:style>
  <w:style w:type="paragraph" w:styleId="7">
    <w:name w:val="heading 5"/>
    <w:basedOn w:val="1"/>
    <w:next w:val="1"/>
    <w:semiHidden/>
    <w:unhideWhenUsed/>
    <w:qFormat/>
    <w:uiPriority w:val="0"/>
    <w:pPr>
      <w:keepNext/>
      <w:keepLines/>
      <w:numPr>
        <w:ilvl w:val="4"/>
        <w:numId w:val="1"/>
      </w:numPr>
      <w:spacing w:before="280" w:after="290" w:line="372" w:lineRule="auto"/>
      <w:outlineLvl w:val="4"/>
    </w:pPr>
    <w:rPr>
      <w:b/>
      <w:sz w:val="28"/>
    </w:rPr>
  </w:style>
  <w:style w:type="paragraph" w:styleId="8">
    <w:name w:val="heading 6"/>
    <w:basedOn w:val="1"/>
    <w:next w:val="1"/>
    <w:autoRedefine/>
    <w:semiHidden/>
    <w:unhideWhenUsed/>
    <w:qFormat/>
    <w:uiPriority w:val="0"/>
    <w:pPr>
      <w:keepNext/>
      <w:keepLines/>
      <w:numPr>
        <w:ilvl w:val="5"/>
        <w:numId w:val="1"/>
      </w:numPr>
      <w:spacing w:before="240" w:after="64" w:line="317" w:lineRule="auto"/>
      <w:outlineLvl w:val="5"/>
    </w:pPr>
    <w:rPr>
      <w:rFonts w:ascii="Arial" w:hAnsi="Arial" w:eastAsia="黑体"/>
      <w:b/>
      <w:sz w:val="24"/>
    </w:rPr>
  </w:style>
  <w:style w:type="paragraph" w:styleId="9">
    <w:name w:val="heading 7"/>
    <w:basedOn w:val="1"/>
    <w:next w:val="1"/>
    <w:autoRedefine/>
    <w:semiHidden/>
    <w:unhideWhenUsed/>
    <w:qFormat/>
    <w:uiPriority w:val="0"/>
    <w:pPr>
      <w:keepNext/>
      <w:keepLines/>
      <w:numPr>
        <w:ilvl w:val="6"/>
        <w:numId w:val="1"/>
      </w:numPr>
      <w:spacing w:before="240" w:after="64" w:line="317" w:lineRule="auto"/>
      <w:outlineLvl w:val="6"/>
    </w:pPr>
    <w:rPr>
      <w:b/>
      <w:sz w:val="24"/>
    </w:rPr>
  </w:style>
  <w:style w:type="paragraph" w:styleId="10">
    <w:name w:val="heading 8"/>
    <w:basedOn w:val="1"/>
    <w:next w:val="1"/>
    <w:autoRedefine/>
    <w:semiHidden/>
    <w:unhideWhenUsed/>
    <w:qFormat/>
    <w:uiPriority w:val="0"/>
    <w:pPr>
      <w:keepNext/>
      <w:keepLines/>
      <w:numPr>
        <w:ilvl w:val="7"/>
        <w:numId w:val="1"/>
      </w:numPr>
      <w:spacing w:before="240" w:after="64" w:line="317" w:lineRule="auto"/>
      <w:outlineLvl w:val="7"/>
    </w:pPr>
    <w:rPr>
      <w:rFonts w:ascii="Arial" w:hAnsi="Arial" w:eastAsia="黑体"/>
      <w:sz w:val="24"/>
    </w:rPr>
  </w:style>
  <w:style w:type="paragraph" w:styleId="11">
    <w:name w:val="heading 9"/>
    <w:basedOn w:val="1"/>
    <w:next w:val="1"/>
    <w:autoRedefine/>
    <w:semiHidden/>
    <w:unhideWhenUsed/>
    <w:qFormat/>
    <w:uiPriority w:val="0"/>
    <w:pPr>
      <w:keepNext/>
      <w:keepLines/>
      <w:numPr>
        <w:ilvl w:val="8"/>
        <w:numId w:val="1"/>
      </w:numPr>
      <w:spacing w:before="240" w:after="64" w:line="317" w:lineRule="auto"/>
      <w:outlineLvl w:val="8"/>
    </w:pPr>
    <w:rPr>
      <w:rFonts w:ascii="Arial" w:hAnsi="Arial" w:eastAsia="黑体"/>
    </w:rPr>
  </w:style>
  <w:style w:type="character" w:default="1" w:styleId="25">
    <w:name w:val="Default Paragraph Font"/>
    <w:semiHidden/>
    <w:unhideWhenUsed/>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autoRedefine/>
    <w:unhideWhenUsed/>
    <w:qFormat/>
    <w:uiPriority w:val="99"/>
    <w:pPr>
      <w:widowControl/>
      <w:adjustRightInd w:val="0"/>
      <w:snapToGrid w:val="0"/>
      <w:spacing w:line="360" w:lineRule="auto"/>
      <w:jc w:val="right"/>
    </w:pPr>
    <w:rPr>
      <w:rFonts w:ascii="仿宋" w:hAnsi="仿宋" w:eastAsia="仿宋" w:cs="Times New Roman"/>
      <w:kern w:val="0"/>
      <w:sz w:val="24"/>
      <w:szCs w:val="20"/>
    </w:rPr>
  </w:style>
  <w:style w:type="paragraph" w:styleId="12">
    <w:name w:val="Normal Indent"/>
    <w:basedOn w:val="1"/>
    <w:autoRedefine/>
    <w:qFormat/>
    <w:uiPriority w:val="99"/>
    <w:pPr>
      <w:spacing w:line="540" w:lineRule="exact"/>
    </w:pPr>
    <w:rPr>
      <w:rFonts w:eastAsia="宋体"/>
      <w:b/>
      <w:szCs w:val="22"/>
    </w:rPr>
  </w:style>
  <w:style w:type="paragraph" w:styleId="13">
    <w:name w:val="Body Text Indent"/>
    <w:basedOn w:val="1"/>
    <w:next w:val="14"/>
    <w:qFormat/>
    <w:uiPriority w:val="0"/>
    <w:pPr>
      <w:ind w:left="420" w:leftChars="200"/>
    </w:pPr>
  </w:style>
  <w:style w:type="paragraph" w:customStyle="1" w:styleId="14">
    <w:name w:val="正文文字 6"/>
    <w:next w:val="1"/>
    <w:qFormat/>
    <w:uiPriority w:val="0"/>
    <w:pPr>
      <w:widowControl w:val="0"/>
      <w:ind w:left="240"/>
      <w:jc w:val="both"/>
    </w:pPr>
    <w:rPr>
      <w:rFonts w:ascii="宋体" w:hAnsi="Times New Roman" w:eastAsia="宋体" w:cs="Times New Roman"/>
      <w:b/>
      <w:bCs/>
      <w:kern w:val="2"/>
      <w:sz w:val="32"/>
      <w:szCs w:val="32"/>
      <w:lang w:val="en-US" w:eastAsia="zh-CN" w:bidi="ar-SA"/>
    </w:rPr>
  </w:style>
  <w:style w:type="paragraph" w:styleId="15">
    <w:name w:val="toc 3"/>
    <w:basedOn w:val="1"/>
    <w:next w:val="1"/>
    <w:autoRedefine/>
    <w:qFormat/>
    <w:uiPriority w:val="0"/>
    <w:pPr>
      <w:ind w:left="840" w:leftChars="400"/>
    </w:pPr>
  </w:style>
  <w:style w:type="paragraph" w:styleId="16">
    <w:name w:val="Balloon Text"/>
    <w:basedOn w:val="1"/>
    <w:link w:val="32"/>
    <w:autoRedefine/>
    <w:qFormat/>
    <w:uiPriority w:val="0"/>
    <w:rPr>
      <w:sz w:val="18"/>
      <w:szCs w:val="18"/>
    </w:rPr>
  </w:style>
  <w:style w:type="paragraph" w:styleId="17">
    <w:name w:val="footer"/>
    <w:basedOn w:val="1"/>
    <w:autoRedefine/>
    <w:unhideWhenUsed/>
    <w:qFormat/>
    <w:uiPriority w:val="99"/>
    <w:pPr>
      <w:tabs>
        <w:tab w:val="center" w:pos="4153"/>
        <w:tab w:val="right" w:pos="8306"/>
      </w:tabs>
      <w:snapToGrid w:val="0"/>
      <w:jc w:val="left"/>
    </w:pPr>
    <w:rPr>
      <w:rFonts w:ascii="Times New Roman" w:hAnsi="Times New Roman" w:eastAsia="宋体" w:cs="Times New Roman"/>
      <w:sz w:val="18"/>
      <w:szCs w:val="18"/>
    </w:rPr>
  </w:style>
  <w:style w:type="paragraph" w:styleId="1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9">
    <w:name w:val="toc 1"/>
    <w:basedOn w:val="1"/>
    <w:next w:val="1"/>
    <w:autoRedefine/>
    <w:unhideWhenUsed/>
    <w:qFormat/>
    <w:uiPriority w:val="39"/>
    <w:rPr>
      <w:rFonts w:ascii="Times New Roman" w:hAnsi="Times New Roman" w:eastAsia="宋体" w:cs="Times New Roman"/>
    </w:rPr>
  </w:style>
  <w:style w:type="paragraph" w:styleId="20">
    <w:name w:val="toc 2"/>
    <w:basedOn w:val="1"/>
    <w:next w:val="1"/>
    <w:autoRedefine/>
    <w:qFormat/>
    <w:uiPriority w:val="39"/>
    <w:pPr>
      <w:ind w:left="420" w:leftChars="200"/>
    </w:pPr>
  </w:style>
  <w:style w:type="paragraph" w:styleId="21">
    <w:name w:val="Body Text 2"/>
    <w:basedOn w:val="1"/>
    <w:qFormat/>
    <w:uiPriority w:val="99"/>
    <w:pPr>
      <w:spacing w:after="120" w:line="480" w:lineRule="auto"/>
      <w:ind w:firstLine="560"/>
    </w:pPr>
    <w:rPr>
      <w:rFonts w:ascii="Calibri" w:hAnsi="Calibri"/>
    </w:rPr>
  </w:style>
  <w:style w:type="paragraph" w:styleId="22">
    <w:name w:val="Body Text First Indent"/>
    <w:basedOn w:val="2"/>
    <w:autoRedefine/>
    <w:unhideWhenUsed/>
    <w:qFormat/>
    <w:uiPriority w:val="99"/>
    <w:pPr>
      <w:widowControl w:val="0"/>
      <w:adjustRightInd/>
      <w:snapToGrid/>
      <w:spacing w:after="120" w:line="240" w:lineRule="auto"/>
      <w:ind w:firstLine="420" w:firstLineChars="100"/>
    </w:pPr>
    <w:rPr>
      <w:rFonts w:asciiTheme="minorHAnsi" w:hAnsiTheme="minorHAnsi" w:eastAsiaTheme="minorEastAsia" w:cstheme="minorBidi"/>
      <w:kern w:val="2"/>
      <w:sz w:val="21"/>
      <w:szCs w:val="22"/>
    </w:rPr>
  </w:style>
  <w:style w:type="paragraph" w:styleId="23">
    <w:name w:val="Body Text First Indent 2"/>
    <w:basedOn w:val="13"/>
    <w:next w:val="1"/>
    <w:qFormat/>
    <w:uiPriority w:val="0"/>
    <w:pPr>
      <w:ind w:firstLine="420"/>
    </w:pPr>
  </w:style>
  <w:style w:type="character" w:styleId="26">
    <w:name w:val="Hyperlink"/>
    <w:basedOn w:val="25"/>
    <w:autoRedefine/>
    <w:unhideWhenUsed/>
    <w:qFormat/>
    <w:uiPriority w:val="99"/>
    <w:rPr>
      <w:color w:val="0563C1" w:themeColor="hyperlink"/>
      <w:u w:val="single"/>
      <w14:textFill>
        <w14:solidFill>
          <w14:schemeClr w14:val="hlink"/>
        </w14:solidFill>
      </w14:textFill>
    </w:rPr>
  </w:style>
  <w:style w:type="paragraph" w:customStyle="1" w:styleId="27">
    <w:name w:val="Table Paragraph"/>
    <w:basedOn w:val="1"/>
    <w:autoRedefine/>
    <w:qFormat/>
    <w:uiPriority w:val="1"/>
    <w:pPr>
      <w:spacing w:before="95"/>
      <w:jc w:val="center"/>
    </w:pPr>
    <w:rPr>
      <w:rFonts w:ascii="Times New Roman" w:hAnsi="Times New Roman" w:eastAsia="Times New Roman" w:cs="Times New Roman"/>
    </w:rPr>
  </w:style>
  <w:style w:type="paragraph" w:customStyle="1" w:styleId="28">
    <w:name w:val="WPSOffice手动目录 1"/>
    <w:autoRedefine/>
    <w:qFormat/>
    <w:uiPriority w:val="0"/>
    <w:rPr>
      <w:rFonts w:ascii="Times New Roman" w:hAnsi="Times New Roman" w:eastAsia="宋体" w:cs="Times New Roman"/>
      <w:lang w:val="en-US" w:eastAsia="zh-CN" w:bidi="ar-SA"/>
    </w:rPr>
  </w:style>
  <w:style w:type="paragraph" w:customStyle="1" w:styleId="29">
    <w:name w:val="WPSOffice手动目录 2"/>
    <w:autoRedefine/>
    <w:qFormat/>
    <w:uiPriority w:val="0"/>
    <w:pPr>
      <w:ind w:left="200" w:leftChars="200"/>
    </w:pPr>
    <w:rPr>
      <w:rFonts w:ascii="Times New Roman" w:hAnsi="Times New Roman" w:eastAsia="宋体" w:cs="Times New Roman"/>
      <w:lang w:val="en-US" w:eastAsia="zh-CN" w:bidi="ar-SA"/>
    </w:rPr>
  </w:style>
  <w:style w:type="character" w:customStyle="1" w:styleId="30">
    <w:name w:val="font41"/>
    <w:basedOn w:val="25"/>
    <w:autoRedefine/>
    <w:qFormat/>
    <w:uiPriority w:val="0"/>
    <w:rPr>
      <w:rFonts w:ascii="等线" w:hAnsi="等线" w:eastAsia="等线" w:cs="等线"/>
      <w:color w:val="000000"/>
      <w:sz w:val="18"/>
      <w:szCs w:val="18"/>
      <w:u w:val="none"/>
    </w:rPr>
  </w:style>
  <w:style w:type="character" w:customStyle="1" w:styleId="31">
    <w:name w:val="font31"/>
    <w:basedOn w:val="25"/>
    <w:qFormat/>
    <w:uiPriority w:val="0"/>
    <w:rPr>
      <w:rFonts w:ascii="等线" w:hAnsi="等线" w:eastAsia="等线" w:cs="等线"/>
      <w:color w:val="000000"/>
      <w:sz w:val="18"/>
      <w:szCs w:val="18"/>
      <w:u w:val="none"/>
    </w:rPr>
  </w:style>
  <w:style w:type="character" w:customStyle="1" w:styleId="32">
    <w:name w:val="批注框文本 字符"/>
    <w:basedOn w:val="25"/>
    <w:link w:val="16"/>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3431</Words>
  <Characters>3975</Characters>
  <Lines>68</Lines>
  <Paragraphs>19</Paragraphs>
  <TotalTime>10</TotalTime>
  <ScaleCrop>false</ScaleCrop>
  <LinksUpToDate>false</LinksUpToDate>
  <CharactersWithSpaces>4067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2025-03-09T04:14:00Z</dcterms:created>
  <dc:creator>与共,</dc:creator>
  <cp:lastModifiedBy>mr韩</cp:lastModifiedBy>
  <dcterms:modified xsi:type="dcterms:W3CDTF">2025-12-18T08:05:27Z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8774E089650849B1B077CF8FCFFB92D8_13</vt:lpwstr>
  </property>
  <property fmtid="{D5CDD505-2E9C-101B-9397-08002B2CF9AE}" pid="4" name="KSOTemplateDocerSaveRecord">
    <vt:lpwstr>eyJoZGlkIjoiZjkzNTBmMGM4NTBiMDM5Y2IwZmQwNmY1ZTg2YzgyM2EiLCJ1c2VySWQiOiI5Mjg1Nzk5OTMifQ==</vt:lpwstr>
  </property>
</Properties>
</file>